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93883" w14:textId="77777777" w:rsidR="007B659A" w:rsidRDefault="007B659A" w:rsidP="007B659A">
      <w:pPr>
        <w:spacing w:before="208" w:after="208" w:line="400" w:lineRule="exact"/>
        <w:jc w:val="center"/>
      </w:pPr>
      <w:r w:rsidRPr="0060072C">
        <w:rPr>
          <w:rStyle w:val="1"/>
          <w:rFonts w:ascii="標楷體" w:eastAsia="標楷體" w:hAnsi="標楷體" w:cs="Arial"/>
          <w:sz w:val="32"/>
          <w:szCs w:val="32"/>
        </w:rPr>
        <w:t>臺北市</w:t>
      </w:r>
      <w:r w:rsidRPr="0060072C">
        <w:rPr>
          <w:rStyle w:val="1"/>
          <w:rFonts w:ascii="標楷體" w:eastAsia="標楷體" w:hAnsi="標楷體" w:cs="Arial"/>
          <w:sz w:val="32"/>
          <w:szCs w:val="32"/>
          <w:lang w:eastAsia="zh-HK"/>
        </w:rPr>
        <w:t xml:space="preserve">私立景文高級中學國中部 </w:t>
      </w:r>
      <w:r w:rsidRPr="0060072C">
        <w:rPr>
          <w:rStyle w:val="1"/>
          <w:rFonts w:ascii="標楷體" w:eastAsia="標楷體" w:hAnsi="標楷體"/>
          <w:sz w:val="32"/>
          <w:szCs w:val="32"/>
        </w:rPr>
        <w:t>110</w:t>
      </w:r>
      <w:r w:rsidRPr="0060072C">
        <w:rPr>
          <w:rStyle w:val="1"/>
          <w:rFonts w:ascii="標楷體" w:eastAsia="標楷體" w:hAnsi="標楷體" w:cs="Arial"/>
          <w:sz w:val="32"/>
          <w:szCs w:val="32"/>
        </w:rPr>
        <w:t>學年度</w:t>
      </w:r>
      <w:r w:rsidRPr="002A4D0F">
        <w:rPr>
          <w:rFonts w:ascii="標楷體" w:eastAsia="標楷體" w:hAnsi="標楷體"/>
          <w:sz w:val="32"/>
          <w:szCs w:val="32"/>
        </w:rPr>
        <w:t>領域/科目課程計畫</w:t>
      </w:r>
    </w:p>
    <w:tbl>
      <w:tblPr>
        <w:tblW w:w="15537" w:type="dxa"/>
        <w:jc w:val="center"/>
        <w:tblLayout w:type="fixed"/>
        <w:tblCellMar>
          <w:top w:w="15" w:type="dxa"/>
          <w:left w:w="15" w:type="dxa"/>
          <w:bottom w:w="15" w:type="dxa"/>
          <w:right w:w="15" w:type="dxa"/>
        </w:tblCellMar>
        <w:tblLook w:val="04A0" w:firstRow="1" w:lastRow="0" w:firstColumn="1" w:lastColumn="0" w:noHBand="0" w:noVBand="1"/>
      </w:tblPr>
      <w:tblGrid>
        <w:gridCol w:w="779"/>
        <w:gridCol w:w="425"/>
        <w:gridCol w:w="1985"/>
        <w:gridCol w:w="2070"/>
        <w:gridCol w:w="80"/>
        <w:gridCol w:w="2602"/>
        <w:gridCol w:w="209"/>
        <w:gridCol w:w="2552"/>
        <w:gridCol w:w="3543"/>
        <w:gridCol w:w="1292"/>
      </w:tblGrid>
      <w:tr w:rsidR="003F5D61" w:rsidRPr="003221FA" w14:paraId="141C8374" w14:textId="77777777" w:rsidTr="00C73F57">
        <w:trPr>
          <w:trHeight w:val="689"/>
          <w:jc w:val="center"/>
        </w:trPr>
        <w:tc>
          <w:tcPr>
            <w:tcW w:w="120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7AEE537A" w14:textId="77777777" w:rsidR="003F5D61" w:rsidRPr="003221FA" w:rsidRDefault="003F5D61" w:rsidP="003F5D61">
            <w:pPr>
              <w:widowControl/>
              <w:jc w:val="center"/>
              <w:rPr>
                <w:rFonts w:ascii="標楷體" w:eastAsia="標楷體" w:hAnsi="標楷體" w:cs="新細明體"/>
                <w:kern w:val="0"/>
                <w:szCs w:val="24"/>
              </w:rPr>
            </w:pPr>
            <w:r w:rsidRPr="003221FA">
              <w:rPr>
                <w:rFonts w:ascii="標楷體" w:eastAsia="標楷體" w:hAnsi="標楷體" w:cs="新細明體" w:hint="eastAsia"/>
                <w:color w:val="000000"/>
                <w:kern w:val="0"/>
                <w:szCs w:val="24"/>
              </w:rPr>
              <w:t>領域/科目</w:t>
            </w:r>
          </w:p>
        </w:tc>
        <w:tc>
          <w:tcPr>
            <w:tcW w:w="14333"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056183" w14:textId="77777777" w:rsidR="003F5D61" w:rsidRPr="003221FA" w:rsidRDefault="003F5D61" w:rsidP="00C73F57">
            <w:pPr>
              <w:widowControl/>
              <w:jc w:val="both"/>
              <w:rPr>
                <w:rFonts w:ascii="標楷體" w:eastAsia="標楷體" w:hAnsi="標楷體" w:cs="新細明體"/>
                <w:kern w:val="0"/>
                <w:szCs w:val="24"/>
              </w:rPr>
            </w:pPr>
            <w:r w:rsidRPr="003221FA">
              <w:rPr>
                <w:rFonts w:ascii="標楷體" w:eastAsia="標楷體" w:hAnsi="標楷體" w:cs="新細明體" w:hint="eastAsia"/>
                <w:color w:val="000000"/>
                <w:kern w:val="0"/>
                <w:szCs w:val="24"/>
              </w:rPr>
              <w:t>□國語文□英語文■數學□社會(□歷史□地理□公民與社會)□自然科學(□理化□生物□地球科學)</w:t>
            </w:r>
          </w:p>
          <w:p w14:paraId="7D7AB188" w14:textId="77777777" w:rsidR="003F5D61" w:rsidRPr="003221FA" w:rsidRDefault="003F5D61" w:rsidP="00C73F57">
            <w:pPr>
              <w:widowControl/>
              <w:jc w:val="both"/>
              <w:rPr>
                <w:rFonts w:ascii="標楷體" w:eastAsia="標楷體" w:hAnsi="標楷體" w:cs="新細明體"/>
                <w:kern w:val="0"/>
                <w:szCs w:val="24"/>
              </w:rPr>
            </w:pPr>
            <w:r w:rsidRPr="003221FA">
              <w:rPr>
                <w:rFonts w:ascii="標楷體" w:eastAsia="標楷體" w:hAnsi="標楷體" w:cs="新細明體" w:hint="eastAsia"/>
                <w:color w:val="000000"/>
                <w:kern w:val="0"/>
                <w:szCs w:val="24"/>
              </w:rPr>
              <w:t>□藝術(□音樂□視覺藝術□表演藝術)□綜合活動(□家政□童軍□輔導)□科技(□資訊科技□生活科技)</w:t>
            </w:r>
          </w:p>
          <w:p w14:paraId="66F9B187" w14:textId="77777777" w:rsidR="003F5D61" w:rsidRPr="003221FA" w:rsidRDefault="003F5D61" w:rsidP="00C73F57">
            <w:pPr>
              <w:widowControl/>
              <w:jc w:val="both"/>
              <w:rPr>
                <w:rFonts w:ascii="標楷體" w:eastAsia="標楷體" w:hAnsi="標楷體" w:cs="新細明體"/>
                <w:kern w:val="0"/>
                <w:szCs w:val="24"/>
              </w:rPr>
            </w:pPr>
            <w:r w:rsidRPr="003221FA">
              <w:rPr>
                <w:rFonts w:ascii="標楷體" w:eastAsia="標楷體" w:hAnsi="標楷體" w:cs="新細明體" w:hint="eastAsia"/>
                <w:color w:val="000000"/>
                <w:kern w:val="0"/>
                <w:szCs w:val="24"/>
              </w:rPr>
              <w:t>□健康與體育(□健康教育□體育)</w:t>
            </w:r>
          </w:p>
        </w:tc>
      </w:tr>
      <w:tr w:rsidR="003F5D61" w:rsidRPr="003221FA" w14:paraId="6D9B0B84" w14:textId="77777777" w:rsidTr="00C73F57">
        <w:trPr>
          <w:trHeight w:val="850"/>
          <w:jc w:val="center"/>
        </w:trPr>
        <w:tc>
          <w:tcPr>
            <w:tcW w:w="120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4EBB2D6" w14:textId="77777777" w:rsidR="003F5D61" w:rsidRPr="003221FA" w:rsidRDefault="003F5D61" w:rsidP="003F5D61">
            <w:pPr>
              <w:widowControl/>
              <w:jc w:val="center"/>
              <w:rPr>
                <w:rFonts w:ascii="標楷體" w:eastAsia="標楷體" w:hAnsi="標楷體" w:cs="新細明體"/>
                <w:kern w:val="0"/>
                <w:szCs w:val="24"/>
              </w:rPr>
            </w:pPr>
            <w:r w:rsidRPr="003221FA">
              <w:rPr>
                <w:rFonts w:ascii="標楷體" w:eastAsia="標楷體" w:hAnsi="標楷體" w:cs="新細明體" w:hint="eastAsia"/>
                <w:color w:val="000000"/>
                <w:kern w:val="0"/>
                <w:szCs w:val="24"/>
              </w:rPr>
              <w:t>實施年級</w:t>
            </w:r>
          </w:p>
        </w:tc>
        <w:tc>
          <w:tcPr>
            <w:tcW w:w="14333"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1389057" w14:textId="6FE3807D" w:rsidR="003F5D61" w:rsidRPr="003221FA" w:rsidRDefault="003F5D61" w:rsidP="00C73F57">
            <w:pPr>
              <w:widowControl/>
              <w:jc w:val="both"/>
              <w:rPr>
                <w:rFonts w:ascii="標楷體" w:eastAsia="標楷體" w:hAnsi="標楷體" w:cs="新細明體"/>
                <w:kern w:val="0"/>
                <w:szCs w:val="24"/>
              </w:rPr>
            </w:pPr>
            <w:r w:rsidRPr="003221FA">
              <w:rPr>
                <w:rFonts w:ascii="標楷體" w:eastAsia="標楷體" w:hAnsi="標楷體" w:cs="新細明體" w:hint="eastAsia"/>
                <w:color w:val="000000"/>
                <w:kern w:val="0"/>
                <w:szCs w:val="24"/>
              </w:rPr>
              <w:t>□</w:t>
            </w:r>
            <w:r w:rsidRPr="003221FA">
              <w:rPr>
                <w:rFonts w:ascii="標楷體" w:eastAsia="標楷體" w:hAnsi="標楷體" w:cs="Times New Roman"/>
                <w:color w:val="000000"/>
                <w:kern w:val="0"/>
                <w:szCs w:val="24"/>
              </w:rPr>
              <w:t>7</w:t>
            </w:r>
            <w:r w:rsidRPr="003221FA">
              <w:rPr>
                <w:rFonts w:ascii="標楷體" w:eastAsia="標楷體" w:hAnsi="標楷體" w:cs="新細明體" w:hint="eastAsia"/>
                <w:color w:val="000000"/>
                <w:kern w:val="0"/>
                <w:szCs w:val="24"/>
              </w:rPr>
              <w:t>年級 □</w:t>
            </w:r>
            <w:r w:rsidRPr="003221FA">
              <w:rPr>
                <w:rFonts w:ascii="標楷體" w:eastAsia="標楷體" w:hAnsi="標楷體" w:cs="Times New Roman"/>
                <w:color w:val="000000"/>
                <w:kern w:val="0"/>
                <w:szCs w:val="24"/>
              </w:rPr>
              <w:t>8</w:t>
            </w:r>
            <w:r w:rsidRPr="003221FA">
              <w:rPr>
                <w:rFonts w:ascii="標楷體" w:eastAsia="標楷體" w:hAnsi="標楷體" w:cs="新細明體" w:hint="eastAsia"/>
                <w:color w:val="000000"/>
                <w:kern w:val="0"/>
                <w:szCs w:val="24"/>
              </w:rPr>
              <w:t>年級 ■9年級</w:t>
            </w:r>
          </w:p>
          <w:p w14:paraId="72060FDA" w14:textId="77777777" w:rsidR="003F5D61" w:rsidRPr="003221FA" w:rsidRDefault="003221FA" w:rsidP="00C73F57">
            <w:pPr>
              <w:widowControl/>
              <w:jc w:val="both"/>
              <w:rPr>
                <w:rFonts w:ascii="標楷體" w:eastAsia="標楷體" w:hAnsi="標楷體" w:cs="新細明體"/>
                <w:kern w:val="0"/>
                <w:szCs w:val="24"/>
              </w:rPr>
            </w:pPr>
            <w:r w:rsidRPr="003221FA">
              <w:rPr>
                <w:rFonts w:ascii="標楷體" w:eastAsia="標楷體" w:hAnsi="標楷體" w:cs="新細明體" w:hint="eastAsia"/>
                <w:color w:val="000000"/>
                <w:kern w:val="0"/>
                <w:szCs w:val="24"/>
              </w:rPr>
              <w:t>■</w:t>
            </w:r>
            <w:r w:rsidR="003F5D61" w:rsidRPr="003221FA">
              <w:rPr>
                <w:rFonts w:ascii="標楷體" w:eastAsia="標楷體" w:hAnsi="標楷體" w:cs="新細明體" w:hint="eastAsia"/>
                <w:color w:val="000000"/>
                <w:kern w:val="0"/>
                <w:szCs w:val="24"/>
              </w:rPr>
              <w:t xml:space="preserve">上學期 </w:t>
            </w:r>
            <w:r w:rsidR="00E66F06">
              <w:rPr>
                <w:rFonts w:ascii="標楷體" w:eastAsia="標楷體" w:hAnsi="標楷體" w:cs="新細明體" w:hint="eastAsia"/>
                <w:color w:val="000000"/>
                <w:kern w:val="0"/>
                <w:szCs w:val="24"/>
              </w:rPr>
              <w:t>■</w:t>
            </w:r>
            <w:r w:rsidR="003F5D61" w:rsidRPr="003221FA">
              <w:rPr>
                <w:rFonts w:ascii="標楷體" w:eastAsia="標楷體" w:hAnsi="標楷體" w:cs="新細明體" w:hint="eastAsia"/>
                <w:color w:val="000000"/>
                <w:kern w:val="0"/>
                <w:szCs w:val="24"/>
              </w:rPr>
              <w:t>下學期</w:t>
            </w:r>
          </w:p>
        </w:tc>
      </w:tr>
      <w:tr w:rsidR="003F5D61" w:rsidRPr="003221FA" w14:paraId="3314636E" w14:textId="77777777" w:rsidTr="00C73F57">
        <w:trPr>
          <w:trHeight w:val="792"/>
          <w:jc w:val="center"/>
        </w:trPr>
        <w:tc>
          <w:tcPr>
            <w:tcW w:w="120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7015ACEE" w14:textId="77777777" w:rsidR="003F5D61" w:rsidRPr="003221FA" w:rsidRDefault="003F5D61" w:rsidP="003F5D61">
            <w:pPr>
              <w:widowControl/>
              <w:jc w:val="center"/>
              <w:rPr>
                <w:rFonts w:ascii="標楷體" w:eastAsia="標楷體" w:hAnsi="標楷體" w:cs="新細明體"/>
                <w:kern w:val="0"/>
                <w:szCs w:val="24"/>
              </w:rPr>
            </w:pPr>
            <w:r w:rsidRPr="003221FA">
              <w:rPr>
                <w:rFonts w:ascii="標楷體" w:eastAsia="標楷體" w:hAnsi="標楷體" w:cs="新細明體" w:hint="eastAsia"/>
                <w:color w:val="000000"/>
                <w:kern w:val="0"/>
                <w:szCs w:val="24"/>
              </w:rPr>
              <w:t>教材版本</w:t>
            </w:r>
          </w:p>
        </w:tc>
        <w:tc>
          <w:tcPr>
            <w:tcW w:w="40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98088C" w14:textId="59A03793" w:rsidR="003F5D61" w:rsidRPr="00B40B3A" w:rsidRDefault="00F35B49" w:rsidP="00C73F57">
            <w:pPr>
              <w:widowControl/>
              <w:jc w:val="both"/>
              <w:rPr>
                <w:rFonts w:ascii="標楷體" w:eastAsia="標楷體" w:hAnsi="標楷體" w:cs="新細明體"/>
                <w:color w:val="FF0000"/>
                <w:kern w:val="0"/>
                <w:szCs w:val="24"/>
              </w:rPr>
            </w:pPr>
            <w:bookmarkStart w:id="0" w:name="_GoBack"/>
            <w:r w:rsidRPr="00B40B3A">
              <w:rPr>
                <w:rFonts w:ascii="標楷體" w:eastAsia="標楷體" w:hAnsi="標楷體" w:hint="eastAsia"/>
                <w:color w:val="FF0000"/>
              </w:rPr>
              <w:t>■</w:t>
            </w:r>
            <w:r w:rsidR="003F5D61" w:rsidRPr="00B40B3A">
              <w:rPr>
                <w:rFonts w:ascii="標楷體" w:eastAsia="標楷體" w:hAnsi="標楷體" w:cs="新細明體" w:hint="eastAsia"/>
                <w:color w:val="FF0000"/>
                <w:kern w:val="0"/>
                <w:szCs w:val="24"/>
              </w:rPr>
              <w:t>選用教科書:</w:t>
            </w:r>
            <w:r w:rsidR="00287C65" w:rsidRPr="00B40B3A">
              <w:rPr>
                <w:rFonts w:ascii="標楷體" w:eastAsia="標楷體" w:hAnsi="標楷體" w:cs="新細明體" w:hint="eastAsia"/>
                <w:color w:val="FF0000"/>
                <w:kern w:val="0"/>
                <w:szCs w:val="24"/>
                <w:u w:val="single"/>
              </w:rPr>
              <w:t xml:space="preserve"> 翰林 </w:t>
            </w:r>
            <w:r w:rsidR="00CF3B58" w:rsidRPr="00B40B3A">
              <w:rPr>
                <w:rFonts w:ascii="標楷體" w:eastAsia="標楷體" w:hAnsi="標楷體" w:cs="標楷體" w:hint="eastAsia"/>
                <w:color w:val="FF0000"/>
                <w:szCs w:val="24"/>
              </w:rPr>
              <w:t>版</w:t>
            </w:r>
          </w:p>
          <w:bookmarkEnd w:id="0"/>
          <w:p w14:paraId="058C8D7F" w14:textId="77777777" w:rsidR="003F5D61" w:rsidRPr="003221FA" w:rsidRDefault="003F5D61" w:rsidP="00C73F57">
            <w:pPr>
              <w:widowControl/>
              <w:jc w:val="both"/>
              <w:rPr>
                <w:rFonts w:ascii="標楷體" w:eastAsia="標楷體" w:hAnsi="標楷體" w:cs="新細明體"/>
                <w:kern w:val="0"/>
                <w:szCs w:val="24"/>
              </w:rPr>
            </w:pPr>
            <w:r w:rsidRPr="003221FA">
              <w:rPr>
                <w:rFonts w:ascii="標楷體" w:eastAsia="標楷體" w:hAnsi="標楷體" w:cs="新細明體" w:hint="eastAsia"/>
                <w:color w:val="000000"/>
                <w:kern w:val="0"/>
                <w:szCs w:val="24"/>
              </w:rPr>
              <w:t>□自編教材 (經課發會通過)</w:t>
            </w:r>
          </w:p>
        </w:tc>
        <w:tc>
          <w:tcPr>
            <w:tcW w:w="26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C1D022C" w14:textId="77777777" w:rsidR="003F5D61" w:rsidRPr="003221FA" w:rsidRDefault="003F5D61" w:rsidP="003F5D61">
            <w:pPr>
              <w:widowControl/>
              <w:jc w:val="center"/>
              <w:rPr>
                <w:rFonts w:ascii="標楷體" w:eastAsia="標楷體" w:hAnsi="標楷體" w:cs="新細明體"/>
                <w:kern w:val="0"/>
                <w:szCs w:val="24"/>
              </w:rPr>
            </w:pPr>
            <w:r w:rsidRPr="003221FA">
              <w:rPr>
                <w:rFonts w:ascii="標楷體" w:eastAsia="標楷體" w:hAnsi="標楷體" w:cs="新細明體" w:hint="eastAsia"/>
                <w:color w:val="000000"/>
                <w:kern w:val="0"/>
                <w:szCs w:val="24"/>
              </w:rPr>
              <w:t>節數</w:t>
            </w:r>
          </w:p>
        </w:tc>
        <w:tc>
          <w:tcPr>
            <w:tcW w:w="759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E9454C" w14:textId="770E4A56" w:rsidR="003F5D61" w:rsidRPr="003221FA" w:rsidRDefault="003F5D61" w:rsidP="007B659A">
            <w:pPr>
              <w:widowControl/>
              <w:jc w:val="both"/>
              <w:rPr>
                <w:rFonts w:ascii="標楷體" w:eastAsia="標楷體" w:hAnsi="標楷體" w:cs="新細明體"/>
                <w:kern w:val="0"/>
                <w:szCs w:val="24"/>
              </w:rPr>
            </w:pPr>
            <w:r w:rsidRPr="003221FA">
              <w:rPr>
                <w:rFonts w:ascii="標楷體" w:eastAsia="標楷體" w:hAnsi="標楷體" w:cs="新細明體" w:hint="eastAsia"/>
                <w:color w:val="000000"/>
                <w:kern w:val="0"/>
                <w:szCs w:val="24"/>
              </w:rPr>
              <w:t xml:space="preserve">學期內每週 </w:t>
            </w:r>
            <w:r w:rsidR="00287C65" w:rsidRPr="003221FA">
              <w:rPr>
                <w:rFonts w:ascii="標楷體" w:eastAsia="標楷體" w:hAnsi="標楷體" w:cs="新細明體" w:hint="eastAsia"/>
                <w:color w:val="000000"/>
                <w:kern w:val="0"/>
                <w:szCs w:val="24"/>
              </w:rPr>
              <w:t>4</w:t>
            </w:r>
            <w:r w:rsidRPr="003221FA">
              <w:rPr>
                <w:rFonts w:ascii="標楷體" w:eastAsia="標楷體" w:hAnsi="標楷體" w:cs="新細明體" w:hint="eastAsia"/>
                <w:color w:val="000000"/>
                <w:kern w:val="0"/>
                <w:szCs w:val="24"/>
              </w:rPr>
              <w:t xml:space="preserve"> 節</w:t>
            </w:r>
          </w:p>
        </w:tc>
      </w:tr>
      <w:tr w:rsidR="003F5D61" w:rsidRPr="003221FA" w14:paraId="52023117" w14:textId="77777777" w:rsidTr="00C73F57">
        <w:trPr>
          <w:trHeight w:val="624"/>
          <w:jc w:val="center"/>
        </w:trPr>
        <w:tc>
          <w:tcPr>
            <w:tcW w:w="120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30373F50" w14:textId="77777777" w:rsidR="003F5D61" w:rsidRPr="003221FA" w:rsidRDefault="003F5D61" w:rsidP="003F5D61">
            <w:pPr>
              <w:widowControl/>
              <w:jc w:val="center"/>
              <w:rPr>
                <w:rFonts w:ascii="標楷體" w:eastAsia="標楷體" w:hAnsi="標楷體" w:cs="新細明體"/>
                <w:kern w:val="0"/>
                <w:szCs w:val="24"/>
              </w:rPr>
            </w:pPr>
            <w:r w:rsidRPr="003221FA">
              <w:rPr>
                <w:rFonts w:ascii="標楷體" w:eastAsia="標楷體" w:hAnsi="標楷體" w:cs="新細明體" w:hint="eastAsia"/>
                <w:color w:val="000000"/>
                <w:kern w:val="0"/>
                <w:szCs w:val="24"/>
              </w:rPr>
              <w:t>領域核心素養</w:t>
            </w:r>
          </w:p>
        </w:tc>
        <w:tc>
          <w:tcPr>
            <w:tcW w:w="14333" w:type="dxa"/>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vAlign w:val="center"/>
            <w:hideMark/>
          </w:tcPr>
          <w:p w14:paraId="5284BD6C" w14:textId="77777777" w:rsidR="00D145C0" w:rsidRPr="00AC3CA2" w:rsidRDefault="00D145C0" w:rsidP="00C73F57">
            <w:pPr>
              <w:widowControl/>
              <w:jc w:val="both"/>
              <w:rPr>
                <w:rFonts w:ascii="標楷體" w:eastAsia="標楷體" w:hAnsi="標楷體" w:cs="新細明體"/>
                <w:color w:val="000000"/>
                <w:kern w:val="0"/>
                <w:szCs w:val="24"/>
              </w:rPr>
            </w:pPr>
            <w:r w:rsidRPr="00AC3CA2">
              <w:rPr>
                <w:rFonts w:ascii="標楷體" w:eastAsia="標楷體" w:hAnsi="標楷體" w:cs="新細明體" w:hint="eastAsia"/>
                <w:color w:val="000000"/>
                <w:kern w:val="0"/>
                <w:szCs w:val="24"/>
              </w:rPr>
              <w:t>數-J-A1 對於學習數學有信心和正向態度，能使用適當的數學語言進行溝通，並能將所學應用於日常生活中。</w:t>
            </w:r>
          </w:p>
          <w:p w14:paraId="4963BE83" w14:textId="77777777" w:rsidR="00D145C0" w:rsidRPr="00AC3CA2" w:rsidRDefault="00D145C0" w:rsidP="00C73F57">
            <w:pPr>
              <w:widowControl/>
              <w:jc w:val="both"/>
              <w:rPr>
                <w:rFonts w:ascii="標楷體" w:eastAsia="標楷體" w:hAnsi="標楷體" w:cs="新細明體"/>
                <w:color w:val="000000"/>
                <w:kern w:val="0"/>
                <w:szCs w:val="24"/>
              </w:rPr>
            </w:pPr>
            <w:r w:rsidRPr="00AC3CA2">
              <w:rPr>
                <w:rFonts w:ascii="標楷體" w:eastAsia="標楷體" w:hAnsi="標楷體" w:cs="新細明體" w:hint="eastAsia"/>
                <w:color w:val="000000"/>
                <w:kern w:val="0"/>
                <w:szCs w:val="24"/>
              </w:rPr>
              <w:t>數-J-A2 具備有理數、根式、坐標系之運作能力，並能以符號代表數或幾何物件，執行運算與推論，在生活情境或可理解的想像情境中，分析本質以解決問題。</w:t>
            </w:r>
          </w:p>
          <w:p w14:paraId="12907F1C" w14:textId="77777777" w:rsidR="00D145C0" w:rsidRPr="00AC3CA2" w:rsidRDefault="00D145C0" w:rsidP="00C73F57">
            <w:pPr>
              <w:widowControl/>
              <w:jc w:val="both"/>
              <w:rPr>
                <w:rFonts w:ascii="標楷體" w:eastAsia="標楷體" w:hAnsi="標楷體" w:cs="新細明體"/>
                <w:color w:val="000000"/>
                <w:kern w:val="0"/>
                <w:szCs w:val="24"/>
              </w:rPr>
            </w:pPr>
            <w:r w:rsidRPr="00AC3CA2">
              <w:rPr>
                <w:rFonts w:ascii="標楷體" w:eastAsia="標楷體" w:hAnsi="標楷體" w:cs="新細明體" w:hint="eastAsia"/>
                <w:color w:val="000000"/>
                <w:kern w:val="0"/>
                <w:szCs w:val="24"/>
              </w:rPr>
              <w:t>數-J-A3 具備識別現實生活問題和數學的關聯的能力，可從多元、彈性角度擬訂問題解決計畫，並能將問題解答轉化於真實世界。</w:t>
            </w:r>
          </w:p>
          <w:p w14:paraId="4C690EA4" w14:textId="77777777" w:rsidR="00D145C0" w:rsidRPr="00AC3CA2" w:rsidRDefault="00D145C0" w:rsidP="00C73F57">
            <w:pPr>
              <w:widowControl/>
              <w:jc w:val="both"/>
              <w:rPr>
                <w:rFonts w:ascii="標楷體" w:eastAsia="標楷體" w:hAnsi="標楷體" w:cs="新細明體"/>
                <w:color w:val="000000"/>
                <w:kern w:val="0"/>
                <w:szCs w:val="24"/>
              </w:rPr>
            </w:pPr>
            <w:r w:rsidRPr="00AC3CA2">
              <w:rPr>
                <w:rFonts w:ascii="標楷體" w:eastAsia="標楷體" w:hAnsi="標楷體" w:cs="新細明體" w:hint="eastAsia"/>
                <w:color w:val="000000"/>
                <w:kern w:val="0"/>
                <w:szCs w:val="24"/>
              </w:rPr>
              <w:t>數-J-B1 具備處理代數與幾何中數學關係的能力，並用以描述情境中的現象。能在經驗範圍內，以數學語言表述平面與空間的基本關係和性質。能以基本的統計量與機率，描述生活中不確定性的程度。</w:t>
            </w:r>
          </w:p>
          <w:p w14:paraId="75638FA1" w14:textId="77777777" w:rsidR="00D145C0" w:rsidRPr="00AC3CA2" w:rsidRDefault="00D145C0" w:rsidP="00C73F57">
            <w:pPr>
              <w:widowControl/>
              <w:jc w:val="both"/>
              <w:rPr>
                <w:rFonts w:ascii="標楷體" w:eastAsia="標楷體" w:hAnsi="標楷體" w:cs="新細明體"/>
                <w:color w:val="000000"/>
                <w:kern w:val="0"/>
                <w:szCs w:val="24"/>
              </w:rPr>
            </w:pPr>
            <w:r w:rsidRPr="00AC3CA2">
              <w:rPr>
                <w:rFonts w:ascii="標楷體" w:eastAsia="標楷體" w:hAnsi="標楷體" w:cs="新細明體" w:hint="eastAsia"/>
                <w:color w:val="000000"/>
                <w:kern w:val="0"/>
                <w:szCs w:val="24"/>
              </w:rPr>
              <w:t>數-J-B2 具備正確使用計算機以增進學習的素養，包含知道其適用性與限制、認識其與數學知識的輔成價值，並能用以執行數學程序。能認識統計資料的基本特徵。</w:t>
            </w:r>
          </w:p>
          <w:p w14:paraId="0789FC77" w14:textId="77777777" w:rsidR="00D145C0" w:rsidRPr="00AC3CA2" w:rsidRDefault="00D145C0" w:rsidP="00C73F57">
            <w:pPr>
              <w:widowControl/>
              <w:jc w:val="both"/>
              <w:rPr>
                <w:rFonts w:ascii="標楷體" w:eastAsia="標楷體" w:hAnsi="標楷體" w:cs="新細明體"/>
                <w:color w:val="000000"/>
                <w:kern w:val="0"/>
                <w:szCs w:val="24"/>
              </w:rPr>
            </w:pPr>
            <w:r w:rsidRPr="00AC3CA2">
              <w:rPr>
                <w:rFonts w:ascii="標楷體" w:eastAsia="標楷體" w:hAnsi="標楷體" w:cs="新細明體" w:hint="eastAsia"/>
                <w:color w:val="000000"/>
                <w:kern w:val="0"/>
                <w:szCs w:val="24"/>
              </w:rPr>
              <w:t>數-J-B3 具備辨認藝術作品中的幾何形體或數量關係的素養，並能在數學的推導中，享受數學之美。</w:t>
            </w:r>
          </w:p>
          <w:p w14:paraId="53A72723" w14:textId="77777777" w:rsidR="00D145C0" w:rsidRPr="00AC3CA2" w:rsidRDefault="00D145C0" w:rsidP="00C73F57">
            <w:pPr>
              <w:widowControl/>
              <w:jc w:val="both"/>
              <w:rPr>
                <w:rFonts w:ascii="標楷體" w:eastAsia="標楷體" w:hAnsi="標楷體" w:cs="新細明體"/>
                <w:color w:val="000000"/>
                <w:kern w:val="0"/>
                <w:szCs w:val="24"/>
              </w:rPr>
            </w:pPr>
            <w:r w:rsidRPr="00AC3CA2">
              <w:rPr>
                <w:rFonts w:ascii="標楷體" w:eastAsia="標楷體" w:hAnsi="標楷體" w:cs="新細明體" w:hint="eastAsia"/>
                <w:color w:val="000000"/>
                <w:kern w:val="0"/>
                <w:szCs w:val="24"/>
              </w:rPr>
              <w:t>數</w:t>
            </w:r>
            <w:r>
              <w:rPr>
                <w:rFonts w:ascii="標楷體" w:eastAsia="標楷體" w:hAnsi="標楷體" w:cs="新細明體" w:hint="eastAsia"/>
                <w:color w:val="000000"/>
                <w:kern w:val="0"/>
                <w:szCs w:val="24"/>
              </w:rPr>
              <w:t xml:space="preserve">-J-C1 </w:t>
            </w:r>
            <w:r w:rsidRPr="00AC3CA2">
              <w:rPr>
                <w:rFonts w:ascii="標楷體" w:eastAsia="標楷體" w:hAnsi="標楷體" w:cs="新細明體" w:hint="eastAsia"/>
                <w:color w:val="000000"/>
                <w:kern w:val="0"/>
                <w:szCs w:val="24"/>
              </w:rPr>
              <w:t>具備從證據討論與反思事情的態度，提出合理的論述，並能和他人進行理性溝通與合作。</w:t>
            </w:r>
          </w:p>
          <w:p w14:paraId="4E95559C" w14:textId="77777777" w:rsidR="00F8530B" w:rsidRPr="003221FA" w:rsidRDefault="00D145C0" w:rsidP="00C73F57">
            <w:pPr>
              <w:jc w:val="both"/>
              <w:rPr>
                <w:rFonts w:ascii="標楷體" w:eastAsia="標楷體" w:hAnsi="標楷體"/>
              </w:rPr>
            </w:pPr>
            <w:r w:rsidRPr="00AC3CA2">
              <w:rPr>
                <w:rFonts w:ascii="標楷體" w:eastAsia="標楷體" w:hAnsi="標楷體" w:cs="新細明體" w:hint="eastAsia"/>
                <w:color w:val="000000"/>
                <w:kern w:val="0"/>
                <w:szCs w:val="24"/>
              </w:rPr>
              <w:t>數-J-C2</w:t>
            </w:r>
            <w:r>
              <w:rPr>
                <w:rFonts w:ascii="標楷體" w:eastAsia="標楷體" w:hAnsi="標楷體" w:cs="新細明體" w:hint="eastAsia"/>
                <w:color w:val="000000"/>
                <w:kern w:val="0"/>
                <w:szCs w:val="24"/>
              </w:rPr>
              <w:t xml:space="preserve"> </w:t>
            </w:r>
            <w:r w:rsidRPr="00AC3CA2">
              <w:rPr>
                <w:rFonts w:ascii="標楷體" w:eastAsia="標楷體" w:hAnsi="標楷體" w:cs="新細明體" w:hint="eastAsia"/>
                <w:color w:val="000000"/>
                <w:kern w:val="0"/>
                <w:szCs w:val="24"/>
              </w:rPr>
              <w:t>樂於與他人良好互動與溝通以解決問題，並欣賞問題的多元解法。</w:t>
            </w:r>
          </w:p>
        </w:tc>
      </w:tr>
      <w:tr w:rsidR="003F5D61" w:rsidRPr="003221FA" w14:paraId="2C74D1A9" w14:textId="77777777" w:rsidTr="00C73F57">
        <w:trPr>
          <w:trHeight w:val="483"/>
          <w:jc w:val="center"/>
        </w:trPr>
        <w:tc>
          <w:tcPr>
            <w:tcW w:w="120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39221D04" w14:textId="77777777" w:rsidR="003F5D61" w:rsidRPr="003221FA" w:rsidRDefault="003F5D61" w:rsidP="003F5D61">
            <w:pPr>
              <w:widowControl/>
              <w:jc w:val="center"/>
              <w:rPr>
                <w:rFonts w:ascii="標楷體" w:eastAsia="標楷體" w:hAnsi="標楷體" w:cs="新細明體"/>
                <w:kern w:val="0"/>
                <w:szCs w:val="24"/>
              </w:rPr>
            </w:pPr>
            <w:r w:rsidRPr="003221FA">
              <w:rPr>
                <w:rFonts w:ascii="標楷體" w:eastAsia="標楷體" w:hAnsi="標楷體" w:cs="新細明體" w:hint="eastAsia"/>
                <w:color w:val="000000"/>
                <w:kern w:val="0"/>
                <w:szCs w:val="24"/>
              </w:rPr>
              <w:t>課程目標</w:t>
            </w:r>
          </w:p>
        </w:tc>
        <w:tc>
          <w:tcPr>
            <w:tcW w:w="14333" w:type="dxa"/>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vAlign w:val="center"/>
            <w:hideMark/>
          </w:tcPr>
          <w:p w14:paraId="6CBFFE3D" w14:textId="77777777" w:rsidR="00E66F06" w:rsidRPr="003221FA" w:rsidRDefault="00E66F06" w:rsidP="00C73F57">
            <w:pPr>
              <w:widowControl/>
              <w:spacing w:line="60" w:lineRule="auto"/>
              <w:jc w:val="both"/>
              <w:rPr>
                <w:rFonts w:ascii="標楷體" w:eastAsia="標楷體" w:hAnsi="標楷體" w:cs="新細明體"/>
                <w:b/>
                <w:kern w:val="0"/>
                <w:szCs w:val="24"/>
              </w:rPr>
            </w:pPr>
            <w:r w:rsidRPr="003221FA">
              <w:rPr>
                <w:rFonts w:ascii="標楷體" w:eastAsia="標楷體" w:hAnsi="標楷體" w:cs="新細明體" w:hint="eastAsia"/>
                <w:color w:val="000000"/>
                <w:kern w:val="0"/>
                <w:szCs w:val="24"/>
              </w:rPr>
              <w:t>課程目標為：</w:t>
            </w:r>
          </w:p>
          <w:p w14:paraId="1C89578F" w14:textId="77777777" w:rsidR="00E66F06" w:rsidRPr="003221FA" w:rsidRDefault="00E66F06" w:rsidP="00C73F57">
            <w:pPr>
              <w:widowControl/>
              <w:spacing w:line="60" w:lineRule="auto"/>
              <w:jc w:val="both"/>
              <w:rPr>
                <w:rFonts w:ascii="標楷體" w:eastAsia="標楷體" w:hAnsi="標楷體" w:cs="新細明體"/>
                <w:b/>
                <w:kern w:val="0"/>
                <w:szCs w:val="24"/>
              </w:rPr>
            </w:pPr>
            <w:r w:rsidRPr="003221FA">
              <w:rPr>
                <w:rFonts w:ascii="標楷體" w:eastAsia="標楷體" w:hAnsi="標楷體" w:cs="新細明體" w:hint="eastAsia"/>
                <w:color w:val="000000"/>
                <w:kern w:val="0"/>
                <w:szCs w:val="24"/>
              </w:rPr>
              <w:t>一、提供學生適性學習的機會，培育學生探索數學的信心與正向態度。</w:t>
            </w:r>
          </w:p>
          <w:p w14:paraId="5BF0C3EB" w14:textId="77777777" w:rsidR="00E66F06" w:rsidRPr="003221FA" w:rsidRDefault="00E66F06" w:rsidP="00C73F57">
            <w:pPr>
              <w:widowControl/>
              <w:spacing w:line="60" w:lineRule="auto"/>
              <w:jc w:val="both"/>
              <w:rPr>
                <w:rFonts w:ascii="標楷體" w:eastAsia="標楷體" w:hAnsi="標楷體" w:cs="新細明體"/>
                <w:b/>
                <w:kern w:val="0"/>
                <w:szCs w:val="24"/>
              </w:rPr>
            </w:pPr>
            <w:r w:rsidRPr="003221FA">
              <w:rPr>
                <w:rFonts w:ascii="標楷體" w:eastAsia="標楷體" w:hAnsi="標楷體" w:cs="新細明體" w:hint="eastAsia"/>
                <w:color w:val="000000"/>
                <w:kern w:val="0"/>
                <w:szCs w:val="24"/>
              </w:rPr>
              <w:t>二、培養好奇心及觀察規律、演算、抽象、推論、溝通和數學表述等各項能力。</w:t>
            </w:r>
          </w:p>
          <w:p w14:paraId="3E98E656" w14:textId="77777777" w:rsidR="00E66F06" w:rsidRPr="003221FA" w:rsidRDefault="00E66F06" w:rsidP="00C73F57">
            <w:pPr>
              <w:widowControl/>
              <w:spacing w:line="60" w:lineRule="auto"/>
              <w:jc w:val="both"/>
              <w:rPr>
                <w:rFonts w:ascii="標楷體" w:eastAsia="標楷體" w:hAnsi="標楷體" w:cs="新細明體"/>
                <w:b/>
                <w:kern w:val="0"/>
                <w:szCs w:val="24"/>
              </w:rPr>
            </w:pPr>
            <w:r w:rsidRPr="003221FA">
              <w:rPr>
                <w:rFonts w:ascii="標楷體" w:eastAsia="標楷體" w:hAnsi="標楷體" w:cs="新細明體" w:hint="eastAsia"/>
                <w:color w:val="000000"/>
                <w:kern w:val="0"/>
                <w:szCs w:val="24"/>
              </w:rPr>
              <w:t>三、培養使用工具，運用於數學程序及解決問題的正確態度。</w:t>
            </w:r>
          </w:p>
          <w:p w14:paraId="0AC95487" w14:textId="77777777" w:rsidR="00E66F06" w:rsidRPr="003221FA" w:rsidRDefault="00E66F06" w:rsidP="00C73F57">
            <w:pPr>
              <w:widowControl/>
              <w:spacing w:line="60" w:lineRule="auto"/>
              <w:jc w:val="both"/>
              <w:rPr>
                <w:rFonts w:ascii="標楷體" w:eastAsia="標楷體" w:hAnsi="標楷體" w:cs="新細明體"/>
                <w:b/>
                <w:kern w:val="0"/>
                <w:szCs w:val="24"/>
              </w:rPr>
            </w:pPr>
            <w:r w:rsidRPr="003221FA">
              <w:rPr>
                <w:rFonts w:ascii="標楷體" w:eastAsia="標楷體" w:hAnsi="標楷體" w:cs="新細明體" w:hint="eastAsia"/>
                <w:color w:val="000000"/>
                <w:kern w:val="0"/>
                <w:szCs w:val="24"/>
              </w:rPr>
              <w:t>四、培養運用數學思考問題、分析問題和解決問題的能力。</w:t>
            </w:r>
          </w:p>
          <w:p w14:paraId="68BC6601" w14:textId="77777777" w:rsidR="00E66F06" w:rsidRPr="003221FA" w:rsidRDefault="00E66F06" w:rsidP="00C73F57">
            <w:pPr>
              <w:spacing w:line="60" w:lineRule="auto"/>
              <w:jc w:val="both"/>
              <w:rPr>
                <w:rFonts w:ascii="標楷體" w:eastAsia="標楷體" w:hAnsi="標楷體" w:cs="新細明體"/>
                <w:color w:val="000000"/>
                <w:kern w:val="0"/>
                <w:szCs w:val="24"/>
              </w:rPr>
            </w:pPr>
            <w:r w:rsidRPr="003221FA">
              <w:rPr>
                <w:rFonts w:ascii="標楷體" w:eastAsia="標楷體" w:hAnsi="標楷體" w:cs="新細明體"/>
                <w:color w:val="000000"/>
                <w:kern w:val="0"/>
                <w:szCs w:val="24"/>
              </w:rPr>
              <w:t>五、培養日常生活應用與學習其他領域/科目所需的數學知能。</w:t>
            </w:r>
          </w:p>
          <w:p w14:paraId="1EA21F97" w14:textId="77777777" w:rsidR="00E66F06" w:rsidRDefault="00E66F06" w:rsidP="00C73F57">
            <w:pPr>
              <w:widowControl/>
              <w:spacing w:line="60" w:lineRule="auto"/>
              <w:jc w:val="both"/>
              <w:rPr>
                <w:rFonts w:ascii="標楷體" w:eastAsia="標楷體" w:hAnsi="標楷體" w:cs="新細明體"/>
                <w:color w:val="000000"/>
                <w:kern w:val="0"/>
                <w:szCs w:val="24"/>
              </w:rPr>
            </w:pPr>
            <w:r w:rsidRPr="003221FA">
              <w:rPr>
                <w:rFonts w:ascii="標楷體" w:eastAsia="標楷體" w:hAnsi="標楷體" w:cs="新細明體" w:hint="eastAsia"/>
                <w:color w:val="000000"/>
                <w:kern w:val="0"/>
                <w:szCs w:val="24"/>
              </w:rPr>
              <w:t>六、培養學生欣賞數學以簡馭繁的精神與結構嚴謹完美的特質。</w:t>
            </w:r>
          </w:p>
          <w:p w14:paraId="4CA2948F" w14:textId="0C6B02C1" w:rsidR="00E66F06" w:rsidRDefault="001B57B1" w:rsidP="00C73F57">
            <w:pPr>
              <w:widowControl/>
              <w:spacing w:line="60" w:lineRule="auto"/>
              <w:ind w:firstLineChars="200" w:firstLine="480"/>
              <w:jc w:val="both"/>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第一學期</w:t>
            </w:r>
            <w:r w:rsidR="00E66F06" w:rsidRPr="003221FA">
              <w:rPr>
                <w:rFonts w:ascii="標楷體" w:eastAsia="標楷體" w:hAnsi="標楷體" w:cs="新細明體" w:hint="eastAsia"/>
                <w:color w:val="000000"/>
                <w:kern w:val="0"/>
                <w:szCs w:val="24"/>
              </w:rPr>
              <w:t>學習表現包含數與量、空間與形狀，其各單元融入議題－戶外（微笑單車）等、資訊－計算機、跨領域－科技、自然、綜</w:t>
            </w:r>
            <w:r w:rsidR="00E66F06" w:rsidRPr="003221FA">
              <w:rPr>
                <w:rFonts w:ascii="標楷體" w:eastAsia="標楷體" w:hAnsi="標楷體" w:cs="新細明體" w:hint="eastAsia"/>
                <w:color w:val="000000"/>
                <w:kern w:val="0"/>
                <w:szCs w:val="24"/>
              </w:rPr>
              <w:lastRenderedPageBreak/>
              <w:t>合等，將數學與生活結合。第一單元教學中透過連比的卡牌附件讓學生可以利用分組方式玩數學並熟練求連比觀念，而第二、三單元的課程則加入操作式附件（利用對摺、摺紙與重心操作）的輔助</w:t>
            </w:r>
            <w:r w:rsidR="00E66F06">
              <w:rPr>
                <w:rFonts w:ascii="標楷體" w:eastAsia="標楷體" w:hAnsi="標楷體" w:cs="新細明體" w:hint="eastAsia"/>
                <w:color w:val="000000"/>
                <w:kern w:val="0"/>
                <w:szCs w:val="24"/>
              </w:rPr>
              <w:t>。</w:t>
            </w:r>
          </w:p>
          <w:p w14:paraId="142A0E57" w14:textId="14C70399" w:rsidR="00D145C0" w:rsidRPr="00D145C0" w:rsidRDefault="001B57B1" w:rsidP="00C73F57">
            <w:pPr>
              <w:spacing w:line="60" w:lineRule="auto"/>
              <w:ind w:firstLineChars="200" w:firstLine="480"/>
              <w:jc w:val="both"/>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第二學期</w:t>
            </w:r>
            <w:r w:rsidR="00E66F06" w:rsidRPr="00D145C0">
              <w:rPr>
                <w:rFonts w:ascii="標楷體" w:eastAsia="標楷體" w:hAnsi="標楷體" w:cs="新細明體" w:hint="eastAsia"/>
                <w:color w:val="000000"/>
                <w:kern w:val="0"/>
                <w:szCs w:val="24"/>
              </w:rPr>
              <w:t>學習表現包含函數、空間與形狀、資料與不確定性，其各單元適時融入議題－生涯規劃教育（哪一種行業收入是前段班）等，資訊－計算機、繪製二次函數、繪製盒狀圖等，跨領域－科技、自然、綜合等，將數學的學習與生活結合。第一單元教學中透過噴水池的噴泉弧線引出學生學習二次函數的動機，第二單元加入很多生活中實際的統計數據練習計算相關的統計數據以繪出盒狀圖，第三單元的課程則加入操作式附件（各角錐的展開圖）的輔助</w:t>
            </w:r>
            <w:r w:rsidR="00E66F06" w:rsidRPr="003221FA">
              <w:rPr>
                <w:rFonts w:ascii="標楷體" w:eastAsia="標楷體" w:hAnsi="標楷體" w:cs="新細明體" w:hint="eastAsia"/>
                <w:color w:val="000000"/>
                <w:kern w:val="0"/>
                <w:szCs w:val="24"/>
              </w:rPr>
              <w:t>讓學生藉由操作觀察，增加學習動機與觀念理解，培養好奇心、探索力、思考力、判斷力與行動力。</w:t>
            </w:r>
          </w:p>
        </w:tc>
      </w:tr>
      <w:tr w:rsidR="003221FA" w:rsidRPr="003221FA" w14:paraId="25D4B0E6"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jc w:val="center"/>
        </w:trPr>
        <w:tc>
          <w:tcPr>
            <w:tcW w:w="1204" w:type="dxa"/>
            <w:gridSpan w:val="2"/>
            <w:vMerge w:val="restart"/>
            <w:tcMar>
              <w:top w:w="0" w:type="dxa"/>
              <w:left w:w="28" w:type="dxa"/>
              <w:bottom w:w="0" w:type="dxa"/>
              <w:right w:w="28" w:type="dxa"/>
            </w:tcMar>
            <w:vAlign w:val="center"/>
            <w:hideMark/>
          </w:tcPr>
          <w:p w14:paraId="189C00C3" w14:textId="77777777" w:rsidR="003221FA" w:rsidRPr="003221FA" w:rsidRDefault="003221FA" w:rsidP="003221FA">
            <w:pPr>
              <w:widowControl/>
              <w:jc w:val="center"/>
              <w:rPr>
                <w:rFonts w:ascii="標楷體" w:eastAsia="標楷體" w:hAnsi="標楷體" w:cs="新細明體"/>
                <w:kern w:val="0"/>
                <w:szCs w:val="24"/>
              </w:rPr>
            </w:pPr>
            <w:r w:rsidRPr="003221FA">
              <w:rPr>
                <w:rFonts w:ascii="標楷體" w:eastAsia="標楷體" w:hAnsi="標楷體" w:cs="新細明體" w:hint="eastAsia"/>
                <w:kern w:val="0"/>
                <w:szCs w:val="24"/>
              </w:rPr>
              <w:lastRenderedPageBreak/>
              <w:t>學習進度</w:t>
            </w:r>
          </w:p>
          <w:p w14:paraId="33D5ED71" w14:textId="77777777" w:rsidR="003221FA" w:rsidRPr="003221FA" w:rsidRDefault="003221FA" w:rsidP="003221FA">
            <w:pPr>
              <w:widowControl/>
              <w:jc w:val="center"/>
              <w:rPr>
                <w:rFonts w:ascii="標楷體" w:eastAsia="標楷體" w:hAnsi="標楷體" w:cs="新細明體"/>
                <w:kern w:val="0"/>
                <w:szCs w:val="24"/>
              </w:rPr>
            </w:pPr>
            <w:r w:rsidRPr="003221FA">
              <w:rPr>
                <w:rFonts w:ascii="標楷體" w:eastAsia="標楷體" w:hAnsi="標楷體" w:cs="新細明體" w:hint="eastAsia"/>
                <w:kern w:val="0"/>
                <w:szCs w:val="24"/>
              </w:rPr>
              <w:t>週次</w:t>
            </w:r>
          </w:p>
        </w:tc>
        <w:tc>
          <w:tcPr>
            <w:tcW w:w="1985" w:type="dxa"/>
            <w:vMerge w:val="restart"/>
            <w:tcMar>
              <w:top w:w="0" w:type="dxa"/>
              <w:left w:w="108" w:type="dxa"/>
              <w:bottom w:w="0" w:type="dxa"/>
              <w:right w:w="108" w:type="dxa"/>
            </w:tcMar>
            <w:vAlign w:val="center"/>
            <w:hideMark/>
          </w:tcPr>
          <w:p w14:paraId="3102CF29" w14:textId="77777777" w:rsidR="003221FA" w:rsidRPr="003221FA" w:rsidRDefault="003221FA" w:rsidP="00C73F57">
            <w:pPr>
              <w:widowControl/>
              <w:jc w:val="center"/>
              <w:rPr>
                <w:rFonts w:ascii="標楷體" w:eastAsia="標楷體" w:hAnsi="標楷體" w:cs="新細明體"/>
                <w:kern w:val="0"/>
                <w:szCs w:val="24"/>
              </w:rPr>
            </w:pPr>
            <w:r w:rsidRPr="003221FA">
              <w:rPr>
                <w:rFonts w:ascii="標楷體" w:eastAsia="標楷體" w:hAnsi="標楷體" w:cs="新細明體" w:hint="eastAsia"/>
                <w:color w:val="000000"/>
                <w:kern w:val="0"/>
                <w:szCs w:val="24"/>
              </w:rPr>
              <w:t>單元/主題</w:t>
            </w:r>
          </w:p>
          <w:p w14:paraId="53D219D5" w14:textId="77777777" w:rsidR="003221FA" w:rsidRPr="003221FA" w:rsidRDefault="003221FA" w:rsidP="00C73F57">
            <w:pPr>
              <w:widowControl/>
              <w:jc w:val="center"/>
              <w:rPr>
                <w:rFonts w:ascii="標楷體" w:eastAsia="標楷體" w:hAnsi="標楷體" w:cs="新細明體"/>
                <w:kern w:val="0"/>
                <w:szCs w:val="24"/>
              </w:rPr>
            </w:pPr>
            <w:r w:rsidRPr="003221FA">
              <w:rPr>
                <w:rFonts w:ascii="標楷體" w:eastAsia="標楷體" w:hAnsi="標楷體" w:cs="新細明體" w:hint="eastAsia"/>
                <w:color w:val="000000"/>
                <w:kern w:val="0"/>
                <w:szCs w:val="24"/>
              </w:rPr>
              <w:t>名稱</w:t>
            </w:r>
          </w:p>
        </w:tc>
        <w:tc>
          <w:tcPr>
            <w:tcW w:w="4961" w:type="dxa"/>
            <w:gridSpan w:val="4"/>
            <w:tcMar>
              <w:top w:w="0" w:type="dxa"/>
              <w:left w:w="108" w:type="dxa"/>
              <w:bottom w:w="0" w:type="dxa"/>
              <w:right w:w="108" w:type="dxa"/>
            </w:tcMar>
            <w:vAlign w:val="center"/>
            <w:hideMark/>
          </w:tcPr>
          <w:p w14:paraId="3E35D439" w14:textId="77777777" w:rsidR="003221FA" w:rsidRPr="003221FA" w:rsidRDefault="003221FA" w:rsidP="003221FA">
            <w:pPr>
              <w:widowControl/>
              <w:jc w:val="center"/>
              <w:rPr>
                <w:rFonts w:ascii="標楷體" w:eastAsia="標楷體" w:hAnsi="標楷體" w:cs="新細明體"/>
                <w:color w:val="000000"/>
                <w:kern w:val="0"/>
                <w:szCs w:val="24"/>
              </w:rPr>
            </w:pPr>
            <w:r w:rsidRPr="003221FA">
              <w:rPr>
                <w:rFonts w:ascii="標楷體" w:eastAsia="標楷體" w:hAnsi="標楷體" w:cs="新細明體" w:hint="eastAsia"/>
                <w:color w:val="000000"/>
                <w:kern w:val="0"/>
                <w:szCs w:val="24"/>
              </w:rPr>
              <w:t>學習重點</w:t>
            </w:r>
          </w:p>
        </w:tc>
        <w:tc>
          <w:tcPr>
            <w:tcW w:w="2552" w:type="dxa"/>
            <w:vMerge w:val="restart"/>
            <w:tcMar>
              <w:top w:w="0" w:type="dxa"/>
              <w:left w:w="108" w:type="dxa"/>
              <w:bottom w:w="0" w:type="dxa"/>
              <w:right w:w="108" w:type="dxa"/>
            </w:tcMar>
            <w:vAlign w:val="center"/>
            <w:hideMark/>
          </w:tcPr>
          <w:p w14:paraId="321B725D" w14:textId="77777777" w:rsidR="003221FA" w:rsidRPr="003221FA" w:rsidRDefault="003221FA" w:rsidP="003F5D61">
            <w:pPr>
              <w:widowControl/>
              <w:jc w:val="center"/>
              <w:rPr>
                <w:rFonts w:ascii="標楷體" w:eastAsia="標楷體" w:hAnsi="標楷體" w:cs="新細明體"/>
                <w:kern w:val="0"/>
                <w:szCs w:val="24"/>
              </w:rPr>
            </w:pPr>
            <w:r w:rsidRPr="003221FA">
              <w:rPr>
                <w:rFonts w:ascii="標楷體" w:eastAsia="標楷體" w:hAnsi="標楷體" w:cs="新細明體" w:hint="eastAsia"/>
                <w:color w:val="000000"/>
                <w:kern w:val="0"/>
                <w:szCs w:val="24"/>
              </w:rPr>
              <w:t>評量方法</w:t>
            </w:r>
          </w:p>
        </w:tc>
        <w:tc>
          <w:tcPr>
            <w:tcW w:w="3543" w:type="dxa"/>
            <w:vMerge w:val="restart"/>
            <w:tcMar>
              <w:top w:w="0" w:type="dxa"/>
              <w:left w:w="108" w:type="dxa"/>
              <w:bottom w:w="0" w:type="dxa"/>
              <w:right w:w="108" w:type="dxa"/>
            </w:tcMar>
            <w:vAlign w:val="center"/>
            <w:hideMark/>
          </w:tcPr>
          <w:p w14:paraId="61FF2396" w14:textId="77777777" w:rsidR="003221FA" w:rsidRPr="003221FA" w:rsidRDefault="003221FA" w:rsidP="003F5D61">
            <w:pPr>
              <w:widowControl/>
              <w:rPr>
                <w:rFonts w:ascii="標楷體" w:eastAsia="標楷體" w:hAnsi="標楷體" w:cs="新細明體"/>
                <w:kern w:val="0"/>
                <w:szCs w:val="24"/>
              </w:rPr>
            </w:pPr>
            <w:r w:rsidRPr="003221FA">
              <w:rPr>
                <w:rFonts w:ascii="標楷體" w:eastAsia="標楷體" w:hAnsi="標楷體" w:cs="新細明體" w:hint="eastAsia"/>
                <w:color w:val="000000"/>
                <w:kern w:val="0"/>
                <w:szCs w:val="24"/>
              </w:rPr>
              <w:t>議題融入實質內涵</w:t>
            </w:r>
          </w:p>
        </w:tc>
        <w:tc>
          <w:tcPr>
            <w:tcW w:w="1292" w:type="dxa"/>
            <w:vMerge w:val="restart"/>
            <w:tcMar>
              <w:top w:w="0" w:type="dxa"/>
              <w:left w:w="108" w:type="dxa"/>
              <w:bottom w:w="0" w:type="dxa"/>
              <w:right w:w="108" w:type="dxa"/>
            </w:tcMar>
            <w:vAlign w:val="center"/>
            <w:hideMark/>
          </w:tcPr>
          <w:p w14:paraId="14052E7A" w14:textId="77777777" w:rsidR="003221FA" w:rsidRPr="003221FA" w:rsidRDefault="003221FA" w:rsidP="003F5D61">
            <w:pPr>
              <w:widowControl/>
              <w:rPr>
                <w:rFonts w:ascii="標楷體" w:eastAsia="標楷體" w:hAnsi="標楷體" w:cs="新細明體"/>
                <w:kern w:val="0"/>
                <w:szCs w:val="24"/>
              </w:rPr>
            </w:pPr>
            <w:r w:rsidRPr="003221FA">
              <w:rPr>
                <w:rFonts w:ascii="標楷體" w:eastAsia="標楷體" w:hAnsi="標楷體" w:cs="新細明體" w:hint="eastAsia"/>
                <w:color w:val="000000"/>
                <w:kern w:val="0"/>
                <w:szCs w:val="24"/>
              </w:rPr>
              <w:t>跨領域/科目協同教學</w:t>
            </w:r>
          </w:p>
        </w:tc>
      </w:tr>
      <w:tr w:rsidR="003221FA" w:rsidRPr="003221FA" w14:paraId="1F6C5C5C"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0"/>
          <w:jc w:val="center"/>
        </w:trPr>
        <w:tc>
          <w:tcPr>
            <w:tcW w:w="1204" w:type="dxa"/>
            <w:gridSpan w:val="2"/>
            <w:vMerge/>
            <w:tcMar>
              <w:top w:w="0" w:type="dxa"/>
              <w:left w:w="28" w:type="dxa"/>
              <w:bottom w:w="0" w:type="dxa"/>
              <w:right w:w="28" w:type="dxa"/>
            </w:tcMar>
            <w:vAlign w:val="center"/>
          </w:tcPr>
          <w:p w14:paraId="6B933255" w14:textId="77777777" w:rsidR="003221FA" w:rsidRPr="003221FA" w:rsidRDefault="003221FA" w:rsidP="003F5D61">
            <w:pPr>
              <w:widowControl/>
              <w:jc w:val="center"/>
              <w:rPr>
                <w:rFonts w:ascii="標楷體" w:eastAsia="標楷體" w:hAnsi="標楷體" w:cs="新細明體"/>
                <w:kern w:val="0"/>
                <w:szCs w:val="24"/>
              </w:rPr>
            </w:pPr>
          </w:p>
        </w:tc>
        <w:tc>
          <w:tcPr>
            <w:tcW w:w="1985" w:type="dxa"/>
            <w:vMerge/>
            <w:tcMar>
              <w:top w:w="0" w:type="dxa"/>
              <w:left w:w="108" w:type="dxa"/>
              <w:bottom w:w="0" w:type="dxa"/>
              <w:right w:w="108" w:type="dxa"/>
            </w:tcMar>
            <w:vAlign w:val="center"/>
          </w:tcPr>
          <w:p w14:paraId="08FECB5D" w14:textId="77777777" w:rsidR="003221FA" w:rsidRPr="003221FA" w:rsidRDefault="003221FA" w:rsidP="00C73F57">
            <w:pPr>
              <w:widowControl/>
              <w:jc w:val="both"/>
              <w:rPr>
                <w:rFonts w:ascii="標楷體" w:eastAsia="標楷體" w:hAnsi="標楷體" w:cs="新細明體"/>
                <w:color w:val="000000"/>
                <w:kern w:val="0"/>
                <w:szCs w:val="24"/>
              </w:rPr>
            </w:pPr>
          </w:p>
        </w:tc>
        <w:tc>
          <w:tcPr>
            <w:tcW w:w="2150" w:type="dxa"/>
            <w:gridSpan w:val="2"/>
            <w:tcMar>
              <w:top w:w="0" w:type="dxa"/>
              <w:left w:w="108" w:type="dxa"/>
              <w:bottom w:w="0" w:type="dxa"/>
              <w:right w:w="108" w:type="dxa"/>
            </w:tcMar>
            <w:vAlign w:val="center"/>
          </w:tcPr>
          <w:p w14:paraId="31CC523A" w14:textId="77777777" w:rsidR="003221FA" w:rsidRDefault="003221FA" w:rsidP="00287C65">
            <w:pPr>
              <w:jc w:val="center"/>
              <w:rPr>
                <w:rFonts w:ascii="標楷體" w:eastAsia="標楷體" w:hAnsi="標楷體" w:cs="新細明體"/>
                <w:color w:val="000000"/>
                <w:kern w:val="0"/>
                <w:szCs w:val="24"/>
              </w:rPr>
            </w:pPr>
            <w:r w:rsidRPr="003221FA">
              <w:rPr>
                <w:rFonts w:ascii="標楷體" w:eastAsia="標楷體" w:hAnsi="標楷體" w:cs="新細明體" w:hint="eastAsia"/>
                <w:color w:val="000000"/>
                <w:kern w:val="0"/>
                <w:szCs w:val="24"/>
              </w:rPr>
              <w:t>學習</w:t>
            </w:r>
          </w:p>
          <w:p w14:paraId="067B51B1" w14:textId="77777777" w:rsidR="003221FA" w:rsidRPr="003221FA" w:rsidRDefault="003221FA" w:rsidP="00287C65">
            <w:pPr>
              <w:jc w:val="center"/>
              <w:rPr>
                <w:rFonts w:ascii="標楷體" w:eastAsia="標楷體" w:hAnsi="標楷體" w:cs="新細明體"/>
                <w:color w:val="000000"/>
                <w:kern w:val="0"/>
                <w:szCs w:val="24"/>
              </w:rPr>
            </w:pPr>
            <w:r w:rsidRPr="003221FA">
              <w:rPr>
                <w:rFonts w:ascii="標楷體" w:eastAsia="標楷體" w:hAnsi="標楷體" w:cs="新細明體" w:hint="eastAsia"/>
                <w:color w:val="000000"/>
                <w:kern w:val="0"/>
                <w:szCs w:val="24"/>
              </w:rPr>
              <w:t>表現</w:t>
            </w:r>
          </w:p>
        </w:tc>
        <w:tc>
          <w:tcPr>
            <w:tcW w:w="2811" w:type="dxa"/>
            <w:gridSpan w:val="2"/>
            <w:vAlign w:val="center"/>
          </w:tcPr>
          <w:p w14:paraId="43F9A5E1" w14:textId="77777777" w:rsidR="003221FA" w:rsidRPr="003221FA" w:rsidRDefault="003221FA" w:rsidP="003221FA">
            <w:pPr>
              <w:widowControl/>
              <w:jc w:val="center"/>
              <w:rPr>
                <w:rFonts w:ascii="標楷體" w:eastAsia="標楷體" w:hAnsi="標楷體" w:cs="新細明體"/>
                <w:kern w:val="0"/>
                <w:szCs w:val="24"/>
              </w:rPr>
            </w:pPr>
            <w:r w:rsidRPr="003221FA">
              <w:rPr>
                <w:rFonts w:ascii="標楷體" w:eastAsia="標楷體" w:hAnsi="標楷體" w:cs="新細明體" w:hint="eastAsia"/>
                <w:color w:val="000000"/>
                <w:kern w:val="0"/>
                <w:szCs w:val="24"/>
              </w:rPr>
              <w:t>學習</w:t>
            </w:r>
          </w:p>
          <w:p w14:paraId="5B5D7384" w14:textId="77777777" w:rsidR="003221FA" w:rsidRPr="003221FA" w:rsidRDefault="003221FA" w:rsidP="003221FA">
            <w:pPr>
              <w:jc w:val="center"/>
              <w:rPr>
                <w:rFonts w:ascii="標楷體" w:eastAsia="標楷體" w:hAnsi="標楷體" w:cs="新細明體"/>
                <w:color w:val="000000"/>
                <w:kern w:val="0"/>
                <w:szCs w:val="24"/>
              </w:rPr>
            </w:pPr>
            <w:r w:rsidRPr="003221FA">
              <w:rPr>
                <w:rFonts w:ascii="標楷體" w:eastAsia="標楷體" w:hAnsi="標楷體" w:cs="新細明體" w:hint="eastAsia"/>
                <w:color w:val="000000"/>
                <w:kern w:val="0"/>
                <w:szCs w:val="24"/>
              </w:rPr>
              <w:t>內容</w:t>
            </w:r>
          </w:p>
        </w:tc>
        <w:tc>
          <w:tcPr>
            <w:tcW w:w="2552" w:type="dxa"/>
            <w:vMerge/>
            <w:tcMar>
              <w:top w:w="0" w:type="dxa"/>
              <w:left w:w="108" w:type="dxa"/>
              <w:bottom w:w="0" w:type="dxa"/>
              <w:right w:w="108" w:type="dxa"/>
            </w:tcMar>
            <w:vAlign w:val="center"/>
          </w:tcPr>
          <w:p w14:paraId="2B25736F" w14:textId="77777777" w:rsidR="003221FA" w:rsidRPr="003221FA" w:rsidRDefault="003221FA" w:rsidP="003F5D61">
            <w:pPr>
              <w:widowControl/>
              <w:jc w:val="center"/>
              <w:rPr>
                <w:rFonts w:ascii="標楷體" w:eastAsia="標楷體" w:hAnsi="標楷體" w:cs="新細明體"/>
                <w:color w:val="000000"/>
                <w:kern w:val="0"/>
                <w:szCs w:val="24"/>
              </w:rPr>
            </w:pPr>
          </w:p>
        </w:tc>
        <w:tc>
          <w:tcPr>
            <w:tcW w:w="3543" w:type="dxa"/>
            <w:vMerge/>
            <w:tcMar>
              <w:top w:w="0" w:type="dxa"/>
              <w:left w:w="108" w:type="dxa"/>
              <w:bottom w:w="0" w:type="dxa"/>
              <w:right w:w="108" w:type="dxa"/>
            </w:tcMar>
            <w:vAlign w:val="center"/>
          </w:tcPr>
          <w:p w14:paraId="56CA330D" w14:textId="77777777" w:rsidR="003221FA" w:rsidRPr="003221FA" w:rsidRDefault="003221FA" w:rsidP="003F5D61">
            <w:pPr>
              <w:widowControl/>
              <w:rPr>
                <w:rFonts w:ascii="標楷體" w:eastAsia="標楷體" w:hAnsi="標楷體" w:cs="新細明體"/>
                <w:color w:val="000000"/>
                <w:kern w:val="0"/>
                <w:szCs w:val="24"/>
              </w:rPr>
            </w:pPr>
          </w:p>
        </w:tc>
        <w:tc>
          <w:tcPr>
            <w:tcW w:w="1292" w:type="dxa"/>
            <w:vMerge/>
            <w:tcMar>
              <w:top w:w="0" w:type="dxa"/>
              <w:left w:w="108" w:type="dxa"/>
              <w:bottom w:w="0" w:type="dxa"/>
              <w:right w:w="108" w:type="dxa"/>
            </w:tcMar>
            <w:vAlign w:val="center"/>
          </w:tcPr>
          <w:p w14:paraId="26156FBD" w14:textId="77777777" w:rsidR="003221FA" w:rsidRPr="003221FA" w:rsidRDefault="003221FA" w:rsidP="003F5D61">
            <w:pPr>
              <w:widowControl/>
              <w:rPr>
                <w:rFonts w:ascii="標楷體" w:eastAsia="標楷體" w:hAnsi="標楷體" w:cs="新細明體"/>
                <w:color w:val="000000"/>
                <w:kern w:val="0"/>
                <w:szCs w:val="24"/>
              </w:rPr>
            </w:pPr>
          </w:p>
        </w:tc>
      </w:tr>
      <w:tr w:rsidR="003221FA" w:rsidRPr="003221FA" w14:paraId="648ED655"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val="restart"/>
            <w:tcMar>
              <w:top w:w="0" w:type="dxa"/>
              <w:left w:w="28" w:type="dxa"/>
              <w:bottom w:w="0" w:type="dxa"/>
              <w:right w:w="28" w:type="dxa"/>
            </w:tcMar>
            <w:vAlign w:val="center"/>
          </w:tcPr>
          <w:p w14:paraId="1B1FFFD4" w14:textId="77777777" w:rsidR="003221FA" w:rsidRPr="003221FA" w:rsidRDefault="003221FA" w:rsidP="003221FA">
            <w:pPr>
              <w:widowControl/>
              <w:jc w:val="center"/>
              <w:rPr>
                <w:rFonts w:ascii="標楷體" w:eastAsia="標楷體" w:hAnsi="標楷體"/>
                <w:szCs w:val="24"/>
              </w:rPr>
            </w:pPr>
            <w:r w:rsidRPr="003221FA">
              <w:rPr>
                <w:rFonts w:ascii="標楷體" w:eastAsia="標楷體" w:hAnsi="標楷體" w:hint="eastAsia"/>
                <w:szCs w:val="24"/>
              </w:rPr>
              <w:t>第一學期</w:t>
            </w:r>
          </w:p>
        </w:tc>
        <w:tc>
          <w:tcPr>
            <w:tcW w:w="425" w:type="dxa"/>
            <w:vAlign w:val="center"/>
          </w:tcPr>
          <w:p w14:paraId="35A629A7" w14:textId="77777777" w:rsidR="003221FA" w:rsidRPr="003221FA" w:rsidRDefault="003221FA" w:rsidP="003221FA">
            <w:pPr>
              <w:spacing w:line="260" w:lineRule="exact"/>
              <w:jc w:val="center"/>
              <w:rPr>
                <w:rFonts w:ascii="標楷體" w:eastAsia="標楷體" w:hAnsi="標楷體"/>
                <w:snapToGrid w:val="0"/>
                <w:kern w:val="0"/>
                <w:sz w:val="20"/>
                <w:szCs w:val="20"/>
              </w:rPr>
            </w:pPr>
            <w:r w:rsidRPr="003221FA">
              <w:rPr>
                <w:rFonts w:ascii="標楷體" w:eastAsia="標楷體" w:hAnsi="標楷體"/>
                <w:snapToGrid w:val="0"/>
                <w:kern w:val="0"/>
                <w:szCs w:val="20"/>
              </w:rPr>
              <w:t>第一週</w:t>
            </w:r>
          </w:p>
        </w:tc>
        <w:tc>
          <w:tcPr>
            <w:tcW w:w="1985" w:type="dxa"/>
            <w:tcMar>
              <w:top w:w="0" w:type="dxa"/>
              <w:left w:w="108" w:type="dxa"/>
              <w:bottom w:w="0" w:type="dxa"/>
              <w:right w:w="108" w:type="dxa"/>
            </w:tcMar>
            <w:vAlign w:val="center"/>
          </w:tcPr>
          <w:p w14:paraId="4298CA01" w14:textId="77777777" w:rsidR="003221FA" w:rsidRPr="003221FA" w:rsidRDefault="003221FA" w:rsidP="00C73F57">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第1章　相似形與三角比</w:t>
            </w:r>
          </w:p>
          <w:p w14:paraId="7A8A5623"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1-1 連比</w:t>
            </w:r>
          </w:p>
        </w:tc>
        <w:tc>
          <w:tcPr>
            <w:tcW w:w="2150" w:type="dxa"/>
            <w:gridSpan w:val="2"/>
            <w:tcMar>
              <w:top w:w="0" w:type="dxa"/>
              <w:left w:w="108" w:type="dxa"/>
              <w:bottom w:w="0" w:type="dxa"/>
              <w:right w:w="108" w:type="dxa"/>
            </w:tcMar>
          </w:tcPr>
          <w:p w14:paraId="28176B63" w14:textId="77777777" w:rsidR="003221FA" w:rsidRPr="003221FA" w:rsidRDefault="003221FA" w:rsidP="003221FA">
            <w:pPr>
              <w:spacing w:line="260" w:lineRule="exact"/>
              <w:jc w:val="both"/>
              <w:rPr>
                <w:rFonts w:ascii="標楷體" w:eastAsia="標楷體" w:hAnsi="標楷體"/>
                <w:kern w:val="0"/>
                <w:sz w:val="20"/>
                <w:szCs w:val="20"/>
              </w:rPr>
            </w:pPr>
            <w:r w:rsidRPr="003221FA">
              <w:rPr>
                <w:rFonts w:ascii="標楷體" w:eastAsia="標楷體" w:hAnsi="標楷體"/>
                <w:kern w:val="0"/>
                <w:szCs w:val="20"/>
              </w:rPr>
              <w:t>n-IV-4 理解比、比例式、正比、反比和連比的意義和推理，並能運用到日常生活的情境解決問題。</w:t>
            </w:r>
          </w:p>
        </w:tc>
        <w:tc>
          <w:tcPr>
            <w:tcW w:w="2811" w:type="dxa"/>
            <w:gridSpan w:val="2"/>
          </w:tcPr>
          <w:p w14:paraId="257F7362" w14:textId="77777777" w:rsidR="003221FA" w:rsidRPr="003221FA" w:rsidRDefault="003221FA" w:rsidP="003221FA">
            <w:pPr>
              <w:spacing w:line="260" w:lineRule="exact"/>
              <w:jc w:val="both"/>
              <w:rPr>
                <w:rFonts w:ascii="標楷體" w:eastAsia="標楷體" w:hAnsi="標楷體" w:cs="Times New Roman"/>
                <w:sz w:val="20"/>
                <w:szCs w:val="20"/>
              </w:rPr>
            </w:pPr>
            <w:r w:rsidRPr="003221FA">
              <w:rPr>
                <w:rFonts w:ascii="標楷體" w:eastAsia="標楷體" w:hAnsi="標楷體" w:hint="eastAsia"/>
                <w:szCs w:val="20"/>
              </w:rPr>
              <w:t>N-9-1 連比：連比的記錄；連比推理；連比例式；及其基本運算與相關應用問題；涉及複雜數值時使用計算機協助計算。</w:t>
            </w:r>
          </w:p>
        </w:tc>
        <w:tc>
          <w:tcPr>
            <w:tcW w:w="2552" w:type="dxa"/>
            <w:tcMar>
              <w:top w:w="0" w:type="dxa"/>
              <w:left w:w="108" w:type="dxa"/>
              <w:bottom w:w="0" w:type="dxa"/>
              <w:right w:w="108" w:type="dxa"/>
            </w:tcMar>
          </w:tcPr>
          <w:p w14:paraId="257A35D8"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1.發表</w:t>
            </w:r>
          </w:p>
          <w:p w14:paraId="5C705EA2"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2.口頭討論</w:t>
            </w:r>
          </w:p>
          <w:p w14:paraId="5DEB4B6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3.平時上課表現</w:t>
            </w:r>
          </w:p>
          <w:p w14:paraId="26B8DDD4"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4.作業繳交</w:t>
            </w:r>
          </w:p>
          <w:p w14:paraId="1D22C9F6"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5.學習態度</w:t>
            </w:r>
          </w:p>
          <w:p w14:paraId="5AAAA1D5"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6.紙筆測驗</w:t>
            </w:r>
          </w:p>
          <w:p w14:paraId="5F0F3C72"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7.課堂問答</w:t>
            </w:r>
          </w:p>
        </w:tc>
        <w:tc>
          <w:tcPr>
            <w:tcW w:w="3543" w:type="dxa"/>
            <w:tcMar>
              <w:top w:w="0" w:type="dxa"/>
              <w:left w:w="108" w:type="dxa"/>
              <w:bottom w:w="0" w:type="dxa"/>
              <w:right w:w="108" w:type="dxa"/>
            </w:tcMar>
          </w:tcPr>
          <w:p w14:paraId="668ED9F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【閱讀素養教育】</w:t>
            </w:r>
          </w:p>
          <w:p w14:paraId="114D0944"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閱J3 理解學科知識內的重要詞彙的意涵，並懂得如何運用該詞彙與他人進行溝通。</w:t>
            </w:r>
          </w:p>
          <w:p w14:paraId="53692714"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【品德教育】</w:t>
            </w:r>
          </w:p>
          <w:p w14:paraId="040D1F02"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品J1 溝通合作與和諧人際關係。</w:t>
            </w:r>
          </w:p>
          <w:p w14:paraId="066B430E" w14:textId="77777777" w:rsidR="003221FA" w:rsidRPr="003221FA" w:rsidRDefault="003221FA" w:rsidP="003221FA">
            <w:pPr>
              <w:snapToGrid w:val="0"/>
              <w:spacing w:line="260" w:lineRule="exact"/>
              <w:jc w:val="both"/>
              <w:rPr>
                <w:rFonts w:ascii="標楷體" w:eastAsia="標楷體" w:hAnsi="標楷體" w:cs="Times New Roman"/>
                <w:sz w:val="20"/>
                <w:szCs w:val="20"/>
              </w:rPr>
            </w:pPr>
            <w:r w:rsidRPr="003221FA">
              <w:rPr>
                <w:rFonts w:ascii="標楷體" w:eastAsia="標楷體" w:hAnsi="標楷體" w:hint="eastAsia"/>
                <w:szCs w:val="20"/>
              </w:rPr>
              <w:t>品J8 理性溝通與問題解決。</w:t>
            </w:r>
          </w:p>
          <w:p w14:paraId="5BF833D2"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【家庭教育】</w:t>
            </w:r>
          </w:p>
          <w:p w14:paraId="5BE8E0EB" w14:textId="77777777" w:rsidR="003221FA" w:rsidRPr="003221FA" w:rsidRDefault="003221FA" w:rsidP="003221FA">
            <w:pPr>
              <w:snapToGrid w:val="0"/>
              <w:spacing w:line="260" w:lineRule="exact"/>
              <w:jc w:val="both"/>
              <w:rPr>
                <w:rFonts w:ascii="標楷體" w:eastAsia="標楷體" w:hAnsi="標楷體" w:cs="Times New Roman"/>
                <w:sz w:val="20"/>
                <w:szCs w:val="20"/>
              </w:rPr>
            </w:pPr>
            <w:r w:rsidRPr="003221FA">
              <w:rPr>
                <w:rFonts w:ascii="標楷體" w:eastAsia="標楷體" w:hAnsi="標楷體" w:hint="eastAsia"/>
                <w:szCs w:val="20"/>
              </w:rPr>
              <w:t>家J2 探討社會與自然環境對個人及家庭的影響。</w:t>
            </w:r>
          </w:p>
        </w:tc>
        <w:tc>
          <w:tcPr>
            <w:tcW w:w="1292" w:type="dxa"/>
            <w:tcMar>
              <w:top w:w="0" w:type="dxa"/>
              <w:left w:w="108" w:type="dxa"/>
              <w:bottom w:w="0" w:type="dxa"/>
              <w:right w:w="108" w:type="dxa"/>
            </w:tcMar>
          </w:tcPr>
          <w:p w14:paraId="10098B37"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藝術學習領域</w:t>
            </w:r>
          </w:p>
          <w:p w14:paraId="592E696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社會學習領域</w:t>
            </w:r>
          </w:p>
        </w:tc>
      </w:tr>
      <w:tr w:rsidR="003221FA" w:rsidRPr="003221FA" w14:paraId="37A7342F"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56C15804" w14:textId="77777777" w:rsidR="003221FA" w:rsidRPr="003221FA" w:rsidRDefault="003221FA" w:rsidP="003F5D61">
            <w:pPr>
              <w:jc w:val="center"/>
              <w:rPr>
                <w:rFonts w:ascii="標楷體" w:eastAsia="標楷體" w:hAnsi="標楷體" w:cs="新細明體"/>
                <w:color w:val="000000"/>
                <w:kern w:val="0"/>
                <w:szCs w:val="24"/>
              </w:rPr>
            </w:pPr>
          </w:p>
        </w:tc>
        <w:tc>
          <w:tcPr>
            <w:tcW w:w="425" w:type="dxa"/>
            <w:vAlign w:val="center"/>
          </w:tcPr>
          <w:p w14:paraId="525A62D3" w14:textId="77777777" w:rsidR="003221FA" w:rsidRPr="003221FA" w:rsidRDefault="003221FA" w:rsidP="003221FA">
            <w:pPr>
              <w:spacing w:line="260" w:lineRule="exact"/>
              <w:jc w:val="center"/>
              <w:rPr>
                <w:rFonts w:ascii="標楷體" w:eastAsia="標楷體" w:hAnsi="標楷體"/>
                <w:snapToGrid w:val="0"/>
                <w:kern w:val="0"/>
                <w:sz w:val="20"/>
                <w:szCs w:val="20"/>
              </w:rPr>
            </w:pPr>
            <w:r w:rsidRPr="003221FA">
              <w:rPr>
                <w:rFonts w:ascii="標楷體" w:eastAsia="標楷體" w:hAnsi="標楷體"/>
                <w:snapToGrid w:val="0"/>
                <w:kern w:val="0"/>
                <w:szCs w:val="20"/>
              </w:rPr>
              <w:t>第二週</w:t>
            </w:r>
          </w:p>
        </w:tc>
        <w:tc>
          <w:tcPr>
            <w:tcW w:w="1985" w:type="dxa"/>
            <w:tcMar>
              <w:top w:w="0" w:type="dxa"/>
              <w:left w:w="108" w:type="dxa"/>
              <w:bottom w:w="0" w:type="dxa"/>
              <w:right w:w="108" w:type="dxa"/>
            </w:tcMar>
            <w:vAlign w:val="center"/>
          </w:tcPr>
          <w:p w14:paraId="708E1C87"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第1章　相似形與三角比</w:t>
            </w:r>
          </w:p>
          <w:p w14:paraId="16E96C1E"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1-2比例線段</w:t>
            </w:r>
          </w:p>
        </w:tc>
        <w:tc>
          <w:tcPr>
            <w:tcW w:w="2150" w:type="dxa"/>
            <w:gridSpan w:val="2"/>
            <w:tcMar>
              <w:top w:w="0" w:type="dxa"/>
              <w:left w:w="108" w:type="dxa"/>
              <w:bottom w:w="0" w:type="dxa"/>
              <w:right w:w="108" w:type="dxa"/>
            </w:tcMar>
          </w:tcPr>
          <w:p w14:paraId="13E58528"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s-IV-6 理解平面圖形相似的意義，知道圖形經縮放後其圖形相似，並能應用於解決幾何與日常生活的問題。</w:t>
            </w:r>
          </w:p>
        </w:tc>
        <w:tc>
          <w:tcPr>
            <w:tcW w:w="2811" w:type="dxa"/>
            <w:gridSpan w:val="2"/>
          </w:tcPr>
          <w:p w14:paraId="6732033B"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S-9-3 平行線截比例線段：連接三角形兩邊中點的線段必平行於第三邊（其長度等於第三邊的一半）；平行線截比例線段性質；利用截線段成比例判定兩直線平行；平行線截比例線段性質的應用。</w:t>
            </w:r>
          </w:p>
        </w:tc>
        <w:tc>
          <w:tcPr>
            <w:tcW w:w="2552" w:type="dxa"/>
            <w:tcMar>
              <w:top w:w="0" w:type="dxa"/>
              <w:left w:w="108" w:type="dxa"/>
              <w:bottom w:w="0" w:type="dxa"/>
              <w:right w:w="108" w:type="dxa"/>
            </w:tcMar>
          </w:tcPr>
          <w:p w14:paraId="04B2D504"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1.發表</w:t>
            </w:r>
          </w:p>
          <w:p w14:paraId="5BA2A11D"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2.口頭討論</w:t>
            </w:r>
          </w:p>
          <w:p w14:paraId="090BCB40"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3.平時上課表現</w:t>
            </w:r>
          </w:p>
          <w:p w14:paraId="24811771"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4.作業繳交</w:t>
            </w:r>
          </w:p>
          <w:p w14:paraId="076CFE94"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5.學習態度</w:t>
            </w:r>
          </w:p>
          <w:p w14:paraId="7B6F33E7"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6.紙筆測驗</w:t>
            </w:r>
          </w:p>
          <w:p w14:paraId="74271156"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7.課堂問答</w:t>
            </w:r>
          </w:p>
          <w:p w14:paraId="19D10A27"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8.實測</w:t>
            </w:r>
          </w:p>
        </w:tc>
        <w:tc>
          <w:tcPr>
            <w:tcW w:w="3543" w:type="dxa"/>
            <w:tcMar>
              <w:top w:w="0" w:type="dxa"/>
              <w:left w:w="108" w:type="dxa"/>
              <w:bottom w:w="0" w:type="dxa"/>
              <w:right w:w="108" w:type="dxa"/>
            </w:tcMar>
          </w:tcPr>
          <w:p w14:paraId="037F4207"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【閱讀素養教育】</w:t>
            </w:r>
          </w:p>
          <w:p w14:paraId="4414C170"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閱J3 理解學科知識內的重要詞彙的意涵，並懂得如何運用該詞彙與他人進行溝通。</w:t>
            </w:r>
          </w:p>
          <w:p w14:paraId="6B4DB6AF"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【品德教育】</w:t>
            </w:r>
          </w:p>
          <w:p w14:paraId="1F663EFA"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品J1 溝通合作與和諧人際關係。</w:t>
            </w:r>
          </w:p>
          <w:p w14:paraId="308AC9C6"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品J8 理性溝通與問題解決。</w:t>
            </w:r>
          </w:p>
          <w:p w14:paraId="576B794F" w14:textId="77777777" w:rsidR="003221FA" w:rsidRPr="003221FA" w:rsidRDefault="003221FA" w:rsidP="003221FA">
            <w:pPr>
              <w:spacing w:line="260" w:lineRule="exact"/>
              <w:jc w:val="both"/>
              <w:rPr>
                <w:rFonts w:ascii="標楷體" w:eastAsia="標楷體" w:hAnsi="標楷體"/>
                <w:b/>
                <w:bCs/>
                <w:snapToGrid w:val="0"/>
                <w:kern w:val="0"/>
                <w:sz w:val="20"/>
                <w:szCs w:val="20"/>
              </w:rPr>
            </w:pPr>
            <w:r w:rsidRPr="003221FA">
              <w:rPr>
                <w:rFonts w:ascii="標楷體" w:eastAsia="標楷體" w:hAnsi="標楷體"/>
                <w:b/>
                <w:bCs/>
                <w:snapToGrid w:val="0"/>
                <w:kern w:val="0"/>
                <w:szCs w:val="20"/>
              </w:rPr>
              <w:t>【生命教育】</w:t>
            </w:r>
          </w:p>
          <w:p w14:paraId="5119B75F"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生J5 覺察生活中的各種迷思，在生活作息、健康促進、飲食運動、休閒娛樂、人我關係等課題上進行價值思辨，尋求解決之</w:t>
            </w:r>
            <w:r w:rsidRPr="003221FA">
              <w:rPr>
                <w:rFonts w:ascii="標楷體" w:eastAsia="標楷體" w:hAnsi="標楷體"/>
                <w:szCs w:val="20"/>
              </w:rPr>
              <w:lastRenderedPageBreak/>
              <w:t>道。</w:t>
            </w:r>
          </w:p>
        </w:tc>
        <w:tc>
          <w:tcPr>
            <w:tcW w:w="1292" w:type="dxa"/>
            <w:tcMar>
              <w:top w:w="0" w:type="dxa"/>
              <w:left w:w="108" w:type="dxa"/>
              <w:bottom w:w="0" w:type="dxa"/>
              <w:right w:w="108" w:type="dxa"/>
            </w:tcMar>
          </w:tcPr>
          <w:p w14:paraId="629C9206"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lastRenderedPageBreak/>
              <w:t>藝術學習領域</w:t>
            </w:r>
          </w:p>
          <w:p w14:paraId="2B9ADA34"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自然科學學習領域</w:t>
            </w:r>
          </w:p>
          <w:p w14:paraId="6EB1D78D"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綜合活動學習領域</w:t>
            </w:r>
          </w:p>
        </w:tc>
      </w:tr>
      <w:tr w:rsidR="003221FA" w:rsidRPr="003221FA" w14:paraId="6E5A89FC"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2489C193" w14:textId="77777777" w:rsidR="003221FA" w:rsidRPr="003221FA" w:rsidRDefault="003221FA" w:rsidP="003F5D61">
            <w:pPr>
              <w:jc w:val="center"/>
              <w:rPr>
                <w:rFonts w:ascii="標楷體" w:eastAsia="標楷體" w:hAnsi="標楷體" w:cs="新細明體"/>
                <w:color w:val="000000"/>
                <w:kern w:val="0"/>
                <w:szCs w:val="24"/>
              </w:rPr>
            </w:pPr>
          </w:p>
        </w:tc>
        <w:tc>
          <w:tcPr>
            <w:tcW w:w="425" w:type="dxa"/>
            <w:vAlign w:val="center"/>
          </w:tcPr>
          <w:p w14:paraId="53D3D75A" w14:textId="77777777" w:rsidR="003221FA" w:rsidRPr="003221FA" w:rsidRDefault="003221FA" w:rsidP="003221FA">
            <w:pPr>
              <w:spacing w:line="260" w:lineRule="exact"/>
              <w:jc w:val="center"/>
              <w:rPr>
                <w:rFonts w:ascii="標楷體" w:eastAsia="標楷體" w:hAnsi="標楷體"/>
                <w:snapToGrid w:val="0"/>
                <w:kern w:val="0"/>
                <w:sz w:val="20"/>
                <w:szCs w:val="20"/>
              </w:rPr>
            </w:pPr>
            <w:r w:rsidRPr="003221FA">
              <w:rPr>
                <w:rFonts w:ascii="標楷體" w:eastAsia="標楷體" w:hAnsi="標楷體"/>
                <w:snapToGrid w:val="0"/>
                <w:kern w:val="0"/>
                <w:szCs w:val="20"/>
              </w:rPr>
              <w:t>第三週</w:t>
            </w:r>
          </w:p>
        </w:tc>
        <w:tc>
          <w:tcPr>
            <w:tcW w:w="1985" w:type="dxa"/>
            <w:tcMar>
              <w:top w:w="0" w:type="dxa"/>
              <w:left w:w="108" w:type="dxa"/>
              <w:bottom w:w="0" w:type="dxa"/>
              <w:right w:w="108" w:type="dxa"/>
            </w:tcMar>
            <w:vAlign w:val="center"/>
          </w:tcPr>
          <w:p w14:paraId="00F98552"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第1章　相似形與三角比</w:t>
            </w:r>
          </w:p>
          <w:p w14:paraId="7F7C444C"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1-2比例線段</w:t>
            </w:r>
          </w:p>
        </w:tc>
        <w:tc>
          <w:tcPr>
            <w:tcW w:w="2150" w:type="dxa"/>
            <w:gridSpan w:val="2"/>
            <w:tcMar>
              <w:top w:w="0" w:type="dxa"/>
              <w:left w:w="108" w:type="dxa"/>
              <w:bottom w:w="0" w:type="dxa"/>
              <w:right w:w="108" w:type="dxa"/>
            </w:tcMar>
          </w:tcPr>
          <w:p w14:paraId="5D550993"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s-IV-6 理解平面圖形相似的意義，知道圖形經縮放後其圖形相似，並能應用於解決幾何與日常生活的問題。</w:t>
            </w:r>
          </w:p>
        </w:tc>
        <w:tc>
          <w:tcPr>
            <w:tcW w:w="2811" w:type="dxa"/>
            <w:gridSpan w:val="2"/>
          </w:tcPr>
          <w:p w14:paraId="225D3C6C"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S-9-3 平行線截比例線段：連接三角形兩邊中點的線段必平行於第三邊（其長度等於第三邊的一半）；平行線截比例線段性質；利用截線段成比例判定兩直線平行；平行線截比例線段性質的應用。</w:t>
            </w:r>
          </w:p>
        </w:tc>
        <w:tc>
          <w:tcPr>
            <w:tcW w:w="2552" w:type="dxa"/>
            <w:tcMar>
              <w:top w:w="0" w:type="dxa"/>
              <w:left w:w="108" w:type="dxa"/>
              <w:bottom w:w="0" w:type="dxa"/>
              <w:right w:w="108" w:type="dxa"/>
            </w:tcMar>
          </w:tcPr>
          <w:p w14:paraId="6DE3C3EA"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1.發表</w:t>
            </w:r>
          </w:p>
          <w:p w14:paraId="55DFC930"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2.小組互動</w:t>
            </w:r>
          </w:p>
          <w:p w14:paraId="053626E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3.平時上課表現</w:t>
            </w:r>
          </w:p>
          <w:p w14:paraId="097F5E6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4.作業繳交</w:t>
            </w:r>
          </w:p>
          <w:p w14:paraId="7655AA9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5.學習態度</w:t>
            </w:r>
          </w:p>
          <w:p w14:paraId="4F7EA23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6.紙筆測驗</w:t>
            </w:r>
          </w:p>
          <w:p w14:paraId="48223B40"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7.報告</w:t>
            </w:r>
          </w:p>
          <w:p w14:paraId="6447D838"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8.課堂問答</w:t>
            </w:r>
          </w:p>
        </w:tc>
        <w:tc>
          <w:tcPr>
            <w:tcW w:w="3543" w:type="dxa"/>
            <w:tcMar>
              <w:top w:w="0" w:type="dxa"/>
              <w:left w:w="108" w:type="dxa"/>
              <w:bottom w:w="0" w:type="dxa"/>
              <w:right w:w="108" w:type="dxa"/>
            </w:tcMar>
          </w:tcPr>
          <w:p w14:paraId="333ED19C"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【閱讀素養教育】</w:t>
            </w:r>
          </w:p>
          <w:p w14:paraId="0BFC0B6B"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閱J3 理解學科知識內的重要詞彙的意涵，並懂得如何運用該詞彙與他人進行溝通。</w:t>
            </w:r>
          </w:p>
          <w:p w14:paraId="5F4EAEC2"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【品德教育】</w:t>
            </w:r>
          </w:p>
          <w:p w14:paraId="68932CBA"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品J1 溝通合作與和諧人際關係。</w:t>
            </w:r>
          </w:p>
          <w:p w14:paraId="7127DD1E"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品J8 理性溝通與問題解決。</w:t>
            </w:r>
          </w:p>
        </w:tc>
        <w:tc>
          <w:tcPr>
            <w:tcW w:w="1292" w:type="dxa"/>
            <w:tcMar>
              <w:top w:w="0" w:type="dxa"/>
              <w:left w:w="108" w:type="dxa"/>
              <w:bottom w:w="0" w:type="dxa"/>
              <w:right w:w="108" w:type="dxa"/>
            </w:tcMar>
          </w:tcPr>
          <w:p w14:paraId="215ACA47"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藝術學習領域</w:t>
            </w:r>
          </w:p>
          <w:p w14:paraId="330EBB5E"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綜合活動學習領域</w:t>
            </w:r>
          </w:p>
          <w:p w14:paraId="5736DA1E"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語文學習領域</w:t>
            </w:r>
          </w:p>
        </w:tc>
      </w:tr>
      <w:tr w:rsidR="003221FA" w:rsidRPr="003221FA" w14:paraId="42AB88BB"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226C87A1" w14:textId="77777777" w:rsidR="003221FA" w:rsidRPr="003221FA" w:rsidRDefault="003221FA" w:rsidP="003F5D61">
            <w:pPr>
              <w:jc w:val="center"/>
              <w:rPr>
                <w:rFonts w:ascii="標楷體" w:eastAsia="標楷體" w:hAnsi="標楷體" w:cs="新細明體"/>
                <w:color w:val="000000"/>
                <w:kern w:val="0"/>
                <w:szCs w:val="24"/>
              </w:rPr>
            </w:pPr>
          </w:p>
        </w:tc>
        <w:tc>
          <w:tcPr>
            <w:tcW w:w="425" w:type="dxa"/>
            <w:vAlign w:val="center"/>
          </w:tcPr>
          <w:p w14:paraId="389BE15D" w14:textId="77777777" w:rsidR="003221FA" w:rsidRPr="003221FA" w:rsidRDefault="003221FA" w:rsidP="003221FA">
            <w:pPr>
              <w:spacing w:line="260" w:lineRule="exact"/>
              <w:jc w:val="center"/>
              <w:rPr>
                <w:rFonts w:ascii="標楷體" w:eastAsia="標楷體" w:hAnsi="標楷體"/>
                <w:snapToGrid w:val="0"/>
                <w:kern w:val="0"/>
                <w:sz w:val="20"/>
                <w:szCs w:val="20"/>
              </w:rPr>
            </w:pPr>
            <w:r w:rsidRPr="003221FA">
              <w:rPr>
                <w:rFonts w:ascii="標楷體" w:eastAsia="標楷體" w:hAnsi="標楷體"/>
                <w:snapToGrid w:val="0"/>
                <w:kern w:val="0"/>
                <w:szCs w:val="20"/>
              </w:rPr>
              <w:t>第四週</w:t>
            </w:r>
          </w:p>
        </w:tc>
        <w:tc>
          <w:tcPr>
            <w:tcW w:w="1985" w:type="dxa"/>
            <w:tcMar>
              <w:top w:w="0" w:type="dxa"/>
              <w:left w:w="108" w:type="dxa"/>
              <w:bottom w:w="0" w:type="dxa"/>
              <w:right w:w="108" w:type="dxa"/>
            </w:tcMar>
            <w:vAlign w:val="center"/>
          </w:tcPr>
          <w:p w14:paraId="4F217743"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第1章　相似形與三角比</w:t>
            </w:r>
          </w:p>
          <w:p w14:paraId="51E9344F"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1-2比例線段、1-3  相似多邊形</w:t>
            </w:r>
          </w:p>
        </w:tc>
        <w:tc>
          <w:tcPr>
            <w:tcW w:w="2150" w:type="dxa"/>
            <w:gridSpan w:val="2"/>
            <w:tcMar>
              <w:top w:w="0" w:type="dxa"/>
              <w:left w:w="108" w:type="dxa"/>
              <w:bottom w:w="0" w:type="dxa"/>
              <w:right w:w="108" w:type="dxa"/>
            </w:tcMar>
          </w:tcPr>
          <w:p w14:paraId="7A8894E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s-IV-6 理解平面圖形相似的意義，知道圖形經縮放後其圖形相似，並能應用於解決幾何與日常生活的問題。</w:t>
            </w:r>
          </w:p>
          <w:p w14:paraId="64C5A328"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s-IV-10</w:t>
            </w:r>
            <w:r w:rsidRPr="003221FA">
              <w:rPr>
                <w:rFonts w:ascii="標楷體" w:eastAsia="標楷體" w:hAnsi="標楷體" w:hint="eastAsia"/>
                <w:bCs/>
                <w:snapToGrid w:val="0"/>
                <w:kern w:val="0"/>
                <w:szCs w:val="20"/>
              </w:rPr>
              <w:t xml:space="preserve"> </w:t>
            </w:r>
            <w:r w:rsidRPr="003221FA">
              <w:rPr>
                <w:rFonts w:ascii="標楷體" w:eastAsia="標楷體" w:hAnsi="標楷體"/>
                <w:bCs/>
                <w:snapToGrid w:val="0"/>
                <w:kern w:val="0"/>
                <w:szCs w:val="20"/>
              </w:rPr>
              <w:t>理解三角形相似的性質，利用對應角相等或對應邊成比例，判斷兩個三角形的相似，並能應用於解決幾何與日常生活的問題。</w:t>
            </w:r>
          </w:p>
        </w:tc>
        <w:tc>
          <w:tcPr>
            <w:tcW w:w="2811" w:type="dxa"/>
            <w:gridSpan w:val="2"/>
          </w:tcPr>
          <w:p w14:paraId="0D1120C2"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S-9-1 相似形：平面圖形縮放的意義；多邊形相似的意義；對應角相等；對應邊長成比例。</w:t>
            </w:r>
          </w:p>
          <w:p w14:paraId="6522632E"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S-9-2</w:t>
            </w:r>
            <w:r w:rsidRPr="003221FA">
              <w:rPr>
                <w:rFonts w:ascii="標楷體" w:eastAsia="標楷體" w:hAnsi="標楷體" w:hint="eastAsia"/>
                <w:szCs w:val="20"/>
              </w:rPr>
              <w:t xml:space="preserve"> </w:t>
            </w:r>
            <w:r w:rsidRPr="003221FA">
              <w:rPr>
                <w:rFonts w:ascii="標楷體" w:eastAsia="標楷體" w:hAnsi="標楷體"/>
                <w:szCs w:val="20"/>
              </w:rPr>
              <w:t>三角形的相似性質：三角形的相似判定（</w:t>
            </w:r>
            <w:r w:rsidRPr="003221FA">
              <w:rPr>
                <w:rFonts w:ascii="標楷體" w:eastAsia="標楷體" w:hAnsi="標楷體"/>
                <w:i/>
                <w:szCs w:val="20"/>
              </w:rPr>
              <w:t>AA</w:t>
            </w:r>
            <w:r w:rsidRPr="003221FA">
              <w:rPr>
                <w:rFonts w:ascii="標楷體" w:eastAsia="標楷體" w:hAnsi="標楷體"/>
                <w:szCs w:val="20"/>
              </w:rPr>
              <w:t>、</w:t>
            </w:r>
            <w:r w:rsidRPr="003221FA">
              <w:rPr>
                <w:rFonts w:ascii="標楷體" w:eastAsia="標楷體" w:hAnsi="標楷體"/>
                <w:i/>
                <w:szCs w:val="20"/>
              </w:rPr>
              <w:t>SAS</w:t>
            </w:r>
            <w:r w:rsidRPr="003221FA">
              <w:rPr>
                <w:rFonts w:ascii="標楷體" w:eastAsia="標楷體" w:hAnsi="標楷體"/>
                <w:szCs w:val="20"/>
              </w:rPr>
              <w:t>、</w:t>
            </w:r>
            <w:r w:rsidRPr="003221FA">
              <w:rPr>
                <w:rFonts w:ascii="標楷體" w:eastAsia="標楷體" w:hAnsi="標楷體"/>
                <w:i/>
                <w:szCs w:val="20"/>
              </w:rPr>
              <w:t>SSS</w:t>
            </w:r>
            <w:r w:rsidRPr="003221FA">
              <w:rPr>
                <w:rFonts w:ascii="標楷體" w:eastAsia="標楷體" w:hAnsi="標楷體"/>
                <w:szCs w:val="20"/>
              </w:rPr>
              <w:t>）；對應邊長之比＝對應高之比；對應面積之比＝對應邊長平方之比；利用三角形相似的概念解應用問題；相似符號（~）。</w:t>
            </w:r>
          </w:p>
          <w:p w14:paraId="7343B818" w14:textId="77777777" w:rsidR="003221FA" w:rsidRPr="003221FA" w:rsidRDefault="003221FA" w:rsidP="003221FA">
            <w:pPr>
              <w:spacing w:line="260" w:lineRule="exact"/>
              <w:jc w:val="both"/>
              <w:rPr>
                <w:rFonts w:ascii="標楷體" w:eastAsia="標楷體" w:hAnsi="標楷體"/>
                <w:snapToGrid w:val="0"/>
                <w:kern w:val="0"/>
                <w:sz w:val="20"/>
                <w:szCs w:val="20"/>
              </w:rPr>
            </w:pPr>
            <w:r w:rsidRPr="003221FA">
              <w:rPr>
                <w:rFonts w:ascii="標楷體" w:eastAsia="標楷體" w:hAnsi="標楷體"/>
                <w:szCs w:val="20"/>
              </w:rPr>
              <w:t>S-9-3 平行線截比例線段：連接三角形兩邊中點的線段必平行於第三邊（其長度等於第三邊的一半）；平行線截比例線段性質；利用截線段成比例判定兩直線平行；平行線截比例線段性質的應用。</w:t>
            </w:r>
          </w:p>
        </w:tc>
        <w:tc>
          <w:tcPr>
            <w:tcW w:w="2552" w:type="dxa"/>
            <w:tcMar>
              <w:top w:w="0" w:type="dxa"/>
              <w:left w:w="108" w:type="dxa"/>
              <w:bottom w:w="0" w:type="dxa"/>
              <w:right w:w="108" w:type="dxa"/>
            </w:tcMar>
          </w:tcPr>
          <w:p w14:paraId="07FA6F80"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1.發表</w:t>
            </w:r>
          </w:p>
          <w:p w14:paraId="2D9441DD"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2.口頭討論</w:t>
            </w:r>
          </w:p>
          <w:p w14:paraId="2BAF9640"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3.平時上課表現</w:t>
            </w:r>
          </w:p>
          <w:p w14:paraId="0A23DC5C"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4.作業繳交</w:t>
            </w:r>
          </w:p>
          <w:p w14:paraId="1CC9775C"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5.學習態度</w:t>
            </w:r>
          </w:p>
          <w:p w14:paraId="77F4D843"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6.紙筆測驗</w:t>
            </w:r>
          </w:p>
          <w:p w14:paraId="07198C5D"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7.課堂問答</w:t>
            </w:r>
          </w:p>
          <w:p w14:paraId="7A2A6F5F"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8.實測</w:t>
            </w:r>
          </w:p>
        </w:tc>
        <w:tc>
          <w:tcPr>
            <w:tcW w:w="3543" w:type="dxa"/>
            <w:tcMar>
              <w:top w:w="0" w:type="dxa"/>
              <w:left w:w="108" w:type="dxa"/>
              <w:bottom w:w="0" w:type="dxa"/>
              <w:right w:w="108" w:type="dxa"/>
            </w:tcMar>
          </w:tcPr>
          <w:p w14:paraId="48FF9A6E"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【閱讀素養教育】</w:t>
            </w:r>
          </w:p>
          <w:p w14:paraId="10D43ED0"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閱J3 理解學科知識內的重要詞彙的意涵，並懂得如何運用該詞彙與他人進行溝通。</w:t>
            </w:r>
          </w:p>
          <w:p w14:paraId="397A64AA"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【品德教育】</w:t>
            </w:r>
          </w:p>
          <w:p w14:paraId="2774A2F4"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品J1 溝通合作與和諧人際關係。</w:t>
            </w:r>
          </w:p>
          <w:p w14:paraId="409C3246"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品J8 理性溝通與問題解決。</w:t>
            </w:r>
          </w:p>
        </w:tc>
        <w:tc>
          <w:tcPr>
            <w:tcW w:w="1292" w:type="dxa"/>
            <w:tcMar>
              <w:top w:w="0" w:type="dxa"/>
              <w:left w:w="108" w:type="dxa"/>
              <w:bottom w:w="0" w:type="dxa"/>
              <w:right w:w="108" w:type="dxa"/>
            </w:tcMar>
          </w:tcPr>
          <w:p w14:paraId="434173C8"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藝術學習領域</w:t>
            </w:r>
          </w:p>
          <w:p w14:paraId="41039D04"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社會學習領域</w:t>
            </w:r>
          </w:p>
        </w:tc>
      </w:tr>
      <w:tr w:rsidR="003221FA" w:rsidRPr="003221FA" w14:paraId="2B34F8A6"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49A94573" w14:textId="77777777" w:rsidR="003221FA" w:rsidRPr="003221FA" w:rsidRDefault="003221FA" w:rsidP="003F5D61">
            <w:pPr>
              <w:jc w:val="center"/>
              <w:rPr>
                <w:rFonts w:ascii="標楷體" w:eastAsia="標楷體" w:hAnsi="標楷體" w:cs="新細明體"/>
                <w:color w:val="000000"/>
                <w:kern w:val="0"/>
                <w:szCs w:val="24"/>
              </w:rPr>
            </w:pPr>
          </w:p>
        </w:tc>
        <w:tc>
          <w:tcPr>
            <w:tcW w:w="425" w:type="dxa"/>
            <w:vAlign w:val="center"/>
          </w:tcPr>
          <w:p w14:paraId="7DDA2C9B" w14:textId="77777777" w:rsidR="003221FA" w:rsidRPr="003221FA" w:rsidRDefault="003221FA" w:rsidP="003221FA">
            <w:pPr>
              <w:spacing w:line="260" w:lineRule="exact"/>
              <w:jc w:val="center"/>
              <w:rPr>
                <w:rFonts w:ascii="標楷體" w:eastAsia="標楷體" w:hAnsi="標楷體"/>
                <w:snapToGrid w:val="0"/>
                <w:kern w:val="0"/>
                <w:sz w:val="20"/>
                <w:szCs w:val="20"/>
              </w:rPr>
            </w:pPr>
            <w:r w:rsidRPr="003221FA">
              <w:rPr>
                <w:rFonts w:ascii="標楷體" w:eastAsia="標楷體" w:hAnsi="標楷體"/>
                <w:snapToGrid w:val="0"/>
                <w:kern w:val="0"/>
                <w:szCs w:val="20"/>
              </w:rPr>
              <w:t>第五週</w:t>
            </w:r>
          </w:p>
        </w:tc>
        <w:tc>
          <w:tcPr>
            <w:tcW w:w="1985" w:type="dxa"/>
            <w:tcMar>
              <w:top w:w="0" w:type="dxa"/>
              <w:left w:w="108" w:type="dxa"/>
              <w:bottom w:w="0" w:type="dxa"/>
              <w:right w:w="108" w:type="dxa"/>
            </w:tcMar>
            <w:vAlign w:val="center"/>
          </w:tcPr>
          <w:p w14:paraId="35EE42BA"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第1章　相似形與三角比</w:t>
            </w:r>
          </w:p>
          <w:p w14:paraId="10829C56"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1-3 相似多邊形</w:t>
            </w:r>
          </w:p>
        </w:tc>
        <w:tc>
          <w:tcPr>
            <w:tcW w:w="2150" w:type="dxa"/>
            <w:gridSpan w:val="2"/>
            <w:tcMar>
              <w:top w:w="0" w:type="dxa"/>
              <w:left w:w="108" w:type="dxa"/>
              <w:bottom w:w="0" w:type="dxa"/>
              <w:right w:w="108" w:type="dxa"/>
            </w:tcMar>
          </w:tcPr>
          <w:p w14:paraId="7DB43CA5"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s-IV-6 理解平面圖形相似的意義，知道圖形經縮放後其圖形相似，並能應用於解決幾何與日常生活的問題。</w:t>
            </w:r>
          </w:p>
          <w:p w14:paraId="068788FF"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s-IV-10</w:t>
            </w:r>
            <w:r w:rsidRPr="003221FA">
              <w:rPr>
                <w:rFonts w:ascii="標楷體" w:eastAsia="標楷體" w:hAnsi="標楷體" w:hint="eastAsia"/>
                <w:bCs/>
                <w:snapToGrid w:val="0"/>
                <w:kern w:val="0"/>
                <w:szCs w:val="20"/>
              </w:rPr>
              <w:t xml:space="preserve"> </w:t>
            </w:r>
            <w:r w:rsidRPr="003221FA">
              <w:rPr>
                <w:rFonts w:ascii="標楷體" w:eastAsia="標楷體" w:hAnsi="標楷體"/>
                <w:bCs/>
                <w:snapToGrid w:val="0"/>
                <w:kern w:val="0"/>
                <w:szCs w:val="20"/>
              </w:rPr>
              <w:t>理解三角形相似的性質，利用對應角相等或對應邊成比例，判斷兩個三角形的相似，並能應用於解決幾何與日常生活的問題。</w:t>
            </w:r>
          </w:p>
        </w:tc>
        <w:tc>
          <w:tcPr>
            <w:tcW w:w="2811" w:type="dxa"/>
            <w:gridSpan w:val="2"/>
          </w:tcPr>
          <w:p w14:paraId="189F4647"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S-9-1 相似形：平面圖形縮放的意義；多邊形相似的意義；對應角相等；對應邊長成比例。</w:t>
            </w:r>
          </w:p>
          <w:p w14:paraId="3157C8A4"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S-9-2</w:t>
            </w:r>
            <w:r w:rsidRPr="003221FA">
              <w:rPr>
                <w:rFonts w:ascii="標楷體" w:eastAsia="標楷體" w:hAnsi="標楷體" w:hint="eastAsia"/>
                <w:szCs w:val="20"/>
              </w:rPr>
              <w:t xml:space="preserve"> </w:t>
            </w:r>
            <w:r w:rsidRPr="003221FA">
              <w:rPr>
                <w:rFonts w:ascii="標楷體" w:eastAsia="標楷體" w:hAnsi="標楷體"/>
                <w:szCs w:val="20"/>
              </w:rPr>
              <w:t>三角形的相似性質：三角形的相似判定（</w:t>
            </w:r>
            <w:r w:rsidRPr="003221FA">
              <w:rPr>
                <w:rFonts w:ascii="標楷體" w:eastAsia="標楷體" w:hAnsi="標楷體"/>
                <w:i/>
                <w:szCs w:val="20"/>
              </w:rPr>
              <w:t>AA</w:t>
            </w:r>
            <w:r w:rsidRPr="003221FA">
              <w:rPr>
                <w:rFonts w:ascii="標楷體" w:eastAsia="標楷體" w:hAnsi="標楷體"/>
                <w:szCs w:val="20"/>
              </w:rPr>
              <w:t>、</w:t>
            </w:r>
            <w:r w:rsidRPr="003221FA">
              <w:rPr>
                <w:rFonts w:ascii="標楷體" w:eastAsia="標楷體" w:hAnsi="標楷體"/>
                <w:i/>
                <w:szCs w:val="20"/>
              </w:rPr>
              <w:t>SAS</w:t>
            </w:r>
            <w:r w:rsidRPr="003221FA">
              <w:rPr>
                <w:rFonts w:ascii="標楷體" w:eastAsia="標楷體" w:hAnsi="標楷體"/>
                <w:szCs w:val="20"/>
              </w:rPr>
              <w:t>、</w:t>
            </w:r>
            <w:r w:rsidRPr="003221FA">
              <w:rPr>
                <w:rFonts w:ascii="標楷體" w:eastAsia="標楷體" w:hAnsi="標楷體"/>
                <w:i/>
                <w:szCs w:val="20"/>
              </w:rPr>
              <w:t>SSS</w:t>
            </w:r>
            <w:r w:rsidRPr="003221FA">
              <w:rPr>
                <w:rFonts w:ascii="標楷體" w:eastAsia="標楷體" w:hAnsi="標楷體"/>
                <w:szCs w:val="20"/>
              </w:rPr>
              <w:t>）；對應邊長之比＝對應高之比；對應面積之比＝對應邊長平方之比；利用三角形相似的概念解應用問題；相似符號（～）。</w:t>
            </w:r>
          </w:p>
        </w:tc>
        <w:tc>
          <w:tcPr>
            <w:tcW w:w="2552" w:type="dxa"/>
            <w:tcMar>
              <w:top w:w="0" w:type="dxa"/>
              <w:left w:w="108" w:type="dxa"/>
              <w:bottom w:w="0" w:type="dxa"/>
              <w:right w:w="108" w:type="dxa"/>
            </w:tcMar>
          </w:tcPr>
          <w:p w14:paraId="0FB913EC"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1.發表</w:t>
            </w:r>
          </w:p>
          <w:p w14:paraId="4A3DFE21"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2.口頭討論</w:t>
            </w:r>
          </w:p>
          <w:p w14:paraId="474B1712"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3.平時上課表現</w:t>
            </w:r>
          </w:p>
          <w:p w14:paraId="26C0FAA3"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4.作業繳交</w:t>
            </w:r>
          </w:p>
          <w:p w14:paraId="545C04AC"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5.學習態度</w:t>
            </w:r>
          </w:p>
          <w:p w14:paraId="692C22EF"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6.紙筆測驗</w:t>
            </w:r>
          </w:p>
          <w:p w14:paraId="5D450C9B"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7.課堂問答</w:t>
            </w:r>
          </w:p>
        </w:tc>
        <w:tc>
          <w:tcPr>
            <w:tcW w:w="3543" w:type="dxa"/>
            <w:tcMar>
              <w:top w:w="0" w:type="dxa"/>
              <w:left w:w="108" w:type="dxa"/>
              <w:bottom w:w="0" w:type="dxa"/>
              <w:right w:w="108" w:type="dxa"/>
            </w:tcMar>
          </w:tcPr>
          <w:p w14:paraId="3D0171B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【閱讀素養教育】</w:t>
            </w:r>
          </w:p>
          <w:p w14:paraId="7B7490C2"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閱J3 理解學科知識內的重要詞彙的意涵，並懂得如何運用該詞彙與他人進行溝通。</w:t>
            </w:r>
          </w:p>
          <w:p w14:paraId="41E2586A"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【品德教育】</w:t>
            </w:r>
          </w:p>
          <w:p w14:paraId="2366B0C1"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品J1 溝通合作與和諧人際關係。</w:t>
            </w:r>
          </w:p>
          <w:p w14:paraId="35979236"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品J8 理性溝通與問題解決。</w:t>
            </w:r>
          </w:p>
        </w:tc>
        <w:tc>
          <w:tcPr>
            <w:tcW w:w="1292" w:type="dxa"/>
            <w:tcMar>
              <w:top w:w="0" w:type="dxa"/>
              <w:left w:w="108" w:type="dxa"/>
              <w:bottom w:w="0" w:type="dxa"/>
              <w:right w:w="108" w:type="dxa"/>
            </w:tcMar>
          </w:tcPr>
          <w:p w14:paraId="12D10101"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社會學習領域</w:t>
            </w:r>
          </w:p>
          <w:p w14:paraId="77203F9A"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語文學習領域</w:t>
            </w:r>
          </w:p>
        </w:tc>
      </w:tr>
      <w:tr w:rsidR="003221FA" w:rsidRPr="003221FA" w14:paraId="7AAFF916"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2A33BBF7" w14:textId="77777777" w:rsidR="003221FA" w:rsidRPr="003221FA" w:rsidRDefault="003221FA" w:rsidP="003F5D61">
            <w:pPr>
              <w:jc w:val="center"/>
              <w:rPr>
                <w:rFonts w:ascii="標楷體" w:eastAsia="標楷體" w:hAnsi="標楷體" w:cs="新細明體"/>
                <w:color w:val="000000"/>
                <w:kern w:val="0"/>
                <w:szCs w:val="24"/>
              </w:rPr>
            </w:pPr>
          </w:p>
        </w:tc>
        <w:tc>
          <w:tcPr>
            <w:tcW w:w="425" w:type="dxa"/>
            <w:vAlign w:val="center"/>
          </w:tcPr>
          <w:p w14:paraId="1DBECD65" w14:textId="77777777" w:rsidR="003221FA" w:rsidRPr="003221FA" w:rsidRDefault="003221FA" w:rsidP="003221FA">
            <w:pPr>
              <w:spacing w:line="260" w:lineRule="exact"/>
              <w:jc w:val="center"/>
              <w:rPr>
                <w:rFonts w:ascii="標楷體" w:eastAsia="標楷體" w:hAnsi="標楷體"/>
                <w:snapToGrid w:val="0"/>
                <w:kern w:val="0"/>
                <w:sz w:val="20"/>
                <w:szCs w:val="20"/>
              </w:rPr>
            </w:pPr>
            <w:r w:rsidRPr="003221FA">
              <w:rPr>
                <w:rFonts w:ascii="標楷體" w:eastAsia="標楷體" w:hAnsi="標楷體"/>
                <w:snapToGrid w:val="0"/>
                <w:kern w:val="0"/>
                <w:szCs w:val="20"/>
              </w:rPr>
              <w:t>第六週</w:t>
            </w:r>
          </w:p>
        </w:tc>
        <w:tc>
          <w:tcPr>
            <w:tcW w:w="1985" w:type="dxa"/>
            <w:tcMar>
              <w:top w:w="0" w:type="dxa"/>
              <w:left w:w="108" w:type="dxa"/>
              <w:bottom w:w="0" w:type="dxa"/>
              <w:right w:w="108" w:type="dxa"/>
            </w:tcMar>
            <w:vAlign w:val="center"/>
          </w:tcPr>
          <w:p w14:paraId="3BDA6D4A"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第1章　相似形與三角比</w:t>
            </w:r>
          </w:p>
          <w:p w14:paraId="459F824E"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1-3 相似多邊形</w:t>
            </w:r>
          </w:p>
        </w:tc>
        <w:tc>
          <w:tcPr>
            <w:tcW w:w="2150" w:type="dxa"/>
            <w:gridSpan w:val="2"/>
            <w:tcMar>
              <w:top w:w="0" w:type="dxa"/>
              <w:left w:w="108" w:type="dxa"/>
              <w:bottom w:w="0" w:type="dxa"/>
              <w:right w:w="108" w:type="dxa"/>
            </w:tcMar>
          </w:tcPr>
          <w:p w14:paraId="1356BCAF"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s-IV-6 理解平面圖形相似的意義，知道圖形經縮放後其圖形相似，並能應用於解決幾何與日常生活的問題。</w:t>
            </w:r>
          </w:p>
          <w:p w14:paraId="019150F5"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s-IV-10</w:t>
            </w:r>
            <w:r w:rsidRPr="003221FA">
              <w:rPr>
                <w:rFonts w:ascii="標楷體" w:eastAsia="標楷體" w:hAnsi="標楷體" w:hint="eastAsia"/>
                <w:bCs/>
                <w:snapToGrid w:val="0"/>
                <w:kern w:val="0"/>
                <w:szCs w:val="20"/>
              </w:rPr>
              <w:t xml:space="preserve"> </w:t>
            </w:r>
            <w:r w:rsidRPr="003221FA">
              <w:rPr>
                <w:rFonts w:ascii="標楷體" w:eastAsia="標楷體" w:hAnsi="標楷體"/>
                <w:bCs/>
                <w:snapToGrid w:val="0"/>
                <w:kern w:val="0"/>
                <w:szCs w:val="20"/>
              </w:rPr>
              <w:t>理解三角形相似的性質，利用對應角相等或對應邊成比例，判斷兩個三角形的相似，並能應用於解決幾何與日常生活的問題。</w:t>
            </w:r>
          </w:p>
        </w:tc>
        <w:tc>
          <w:tcPr>
            <w:tcW w:w="2811" w:type="dxa"/>
            <w:gridSpan w:val="2"/>
          </w:tcPr>
          <w:p w14:paraId="3EDB7024"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S-9-1 相似形：平面圖形縮放的意義；多邊形相似的意義；對應角相等；對應邊長成比例。</w:t>
            </w:r>
          </w:p>
          <w:p w14:paraId="0369E435"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S-9-2</w:t>
            </w:r>
            <w:r w:rsidRPr="003221FA">
              <w:rPr>
                <w:rFonts w:ascii="標楷體" w:eastAsia="標楷體" w:hAnsi="標楷體" w:hint="eastAsia"/>
                <w:szCs w:val="20"/>
              </w:rPr>
              <w:t xml:space="preserve"> </w:t>
            </w:r>
            <w:r w:rsidRPr="003221FA">
              <w:rPr>
                <w:rFonts w:ascii="標楷體" w:eastAsia="標楷體" w:hAnsi="標楷體"/>
                <w:szCs w:val="20"/>
              </w:rPr>
              <w:t>三角形的相似性質：三角形的相似判定（</w:t>
            </w:r>
            <w:r w:rsidRPr="003221FA">
              <w:rPr>
                <w:rFonts w:ascii="標楷體" w:eastAsia="標楷體" w:hAnsi="標楷體"/>
                <w:i/>
                <w:szCs w:val="20"/>
              </w:rPr>
              <w:t>AA</w:t>
            </w:r>
            <w:r w:rsidRPr="003221FA">
              <w:rPr>
                <w:rFonts w:ascii="標楷體" w:eastAsia="標楷體" w:hAnsi="標楷體"/>
                <w:szCs w:val="20"/>
              </w:rPr>
              <w:t>、</w:t>
            </w:r>
            <w:r w:rsidRPr="003221FA">
              <w:rPr>
                <w:rFonts w:ascii="標楷體" w:eastAsia="標楷體" w:hAnsi="標楷體"/>
                <w:i/>
                <w:szCs w:val="20"/>
              </w:rPr>
              <w:t>SAS</w:t>
            </w:r>
            <w:r w:rsidRPr="003221FA">
              <w:rPr>
                <w:rFonts w:ascii="標楷體" w:eastAsia="標楷體" w:hAnsi="標楷體"/>
                <w:szCs w:val="20"/>
              </w:rPr>
              <w:t>、</w:t>
            </w:r>
            <w:r w:rsidRPr="003221FA">
              <w:rPr>
                <w:rFonts w:ascii="標楷體" w:eastAsia="標楷體" w:hAnsi="標楷體"/>
                <w:i/>
                <w:szCs w:val="20"/>
              </w:rPr>
              <w:t>SSS</w:t>
            </w:r>
            <w:r w:rsidRPr="003221FA">
              <w:rPr>
                <w:rFonts w:ascii="標楷體" w:eastAsia="標楷體" w:hAnsi="標楷體"/>
                <w:szCs w:val="20"/>
              </w:rPr>
              <w:t>）；對應邊長之比＝對應高之比；對應面積之比＝對應邊長平方之比；利用三角形相似的概念解應用問題；相似符號（～）。</w:t>
            </w:r>
          </w:p>
        </w:tc>
        <w:tc>
          <w:tcPr>
            <w:tcW w:w="2552" w:type="dxa"/>
            <w:tcMar>
              <w:top w:w="0" w:type="dxa"/>
              <w:left w:w="108" w:type="dxa"/>
              <w:bottom w:w="0" w:type="dxa"/>
              <w:right w:w="108" w:type="dxa"/>
            </w:tcMar>
          </w:tcPr>
          <w:p w14:paraId="10647D01"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1.發表</w:t>
            </w:r>
          </w:p>
          <w:p w14:paraId="7A1C483B"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2.小組互動</w:t>
            </w:r>
          </w:p>
          <w:p w14:paraId="2A0BFA78"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3.平時上課表現</w:t>
            </w:r>
          </w:p>
          <w:p w14:paraId="28948AF6"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4.作業繳交</w:t>
            </w:r>
          </w:p>
          <w:p w14:paraId="65A3D023"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5.學習態度</w:t>
            </w:r>
          </w:p>
          <w:p w14:paraId="5874C793"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6.紙筆測驗</w:t>
            </w:r>
          </w:p>
          <w:p w14:paraId="13192BB8"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7.報告</w:t>
            </w:r>
          </w:p>
          <w:p w14:paraId="47AEF91A"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8.蒐集資料</w:t>
            </w:r>
          </w:p>
          <w:p w14:paraId="1E972A52"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9.課堂問答</w:t>
            </w:r>
          </w:p>
        </w:tc>
        <w:tc>
          <w:tcPr>
            <w:tcW w:w="3543" w:type="dxa"/>
            <w:tcMar>
              <w:top w:w="0" w:type="dxa"/>
              <w:left w:w="108" w:type="dxa"/>
              <w:bottom w:w="0" w:type="dxa"/>
              <w:right w:w="108" w:type="dxa"/>
            </w:tcMar>
          </w:tcPr>
          <w:p w14:paraId="283F5765"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【閱讀素養教育】</w:t>
            </w:r>
          </w:p>
          <w:p w14:paraId="21087BBC"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閱J3 理解學科知識內的重要詞彙的意涵，並懂得如何運用該詞彙與他人進行溝通。</w:t>
            </w:r>
          </w:p>
          <w:p w14:paraId="5D7F9E0E"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【品德教育】</w:t>
            </w:r>
          </w:p>
          <w:p w14:paraId="03DF7939"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品J1 溝通合作與和諧人際關係。</w:t>
            </w:r>
          </w:p>
          <w:p w14:paraId="2F3A3608"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品J8 理性溝通與問題解決。</w:t>
            </w:r>
          </w:p>
        </w:tc>
        <w:tc>
          <w:tcPr>
            <w:tcW w:w="1292" w:type="dxa"/>
            <w:tcMar>
              <w:top w:w="0" w:type="dxa"/>
              <w:left w:w="108" w:type="dxa"/>
              <w:bottom w:w="0" w:type="dxa"/>
              <w:right w:w="108" w:type="dxa"/>
            </w:tcMar>
          </w:tcPr>
          <w:p w14:paraId="67379ED4"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自然科學學習領域</w:t>
            </w:r>
          </w:p>
          <w:p w14:paraId="5BD5279F"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綜合活動學習領域</w:t>
            </w:r>
          </w:p>
          <w:p w14:paraId="1B5DDB3A"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科技學習領域</w:t>
            </w:r>
          </w:p>
        </w:tc>
      </w:tr>
      <w:tr w:rsidR="003221FA" w:rsidRPr="003221FA" w14:paraId="2EB504F6"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8"/>
          <w:jc w:val="center"/>
        </w:trPr>
        <w:tc>
          <w:tcPr>
            <w:tcW w:w="779" w:type="dxa"/>
            <w:vMerge/>
            <w:tcMar>
              <w:top w:w="0" w:type="dxa"/>
              <w:left w:w="28" w:type="dxa"/>
              <w:bottom w:w="0" w:type="dxa"/>
              <w:right w:w="28" w:type="dxa"/>
            </w:tcMar>
            <w:vAlign w:val="center"/>
          </w:tcPr>
          <w:p w14:paraId="4BF3C9F6" w14:textId="77777777" w:rsidR="003221FA" w:rsidRPr="003221FA" w:rsidRDefault="003221FA" w:rsidP="003F5D61">
            <w:pPr>
              <w:jc w:val="center"/>
              <w:rPr>
                <w:rFonts w:ascii="標楷體" w:eastAsia="標楷體" w:hAnsi="標楷體" w:cs="新細明體"/>
                <w:color w:val="000000"/>
                <w:kern w:val="0"/>
                <w:szCs w:val="24"/>
              </w:rPr>
            </w:pPr>
          </w:p>
        </w:tc>
        <w:tc>
          <w:tcPr>
            <w:tcW w:w="425" w:type="dxa"/>
            <w:vAlign w:val="center"/>
          </w:tcPr>
          <w:p w14:paraId="6297BDB4" w14:textId="77777777" w:rsidR="003221FA" w:rsidRPr="003221FA" w:rsidRDefault="003221FA" w:rsidP="003221FA">
            <w:pPr>
              <w:spacing w:line="260" w:lineRule="exact"/>
              <w:jc w:val="center"/>
              <w:rPr>
                <w:rFonts w:ascii="標楷體" w:eastAsia="標楷體" w:hAnsi="標楷體"/>
                <w:snapToGrid w:val="0"/>
                <w:kern w:val="0"/>
                <w:sz w:val="20"/>
                <w:szCs w:val="20"/>
              </w:rPr>
            </w:pPr>
            <w:r w:rsidRPr="003221FA">
              <w:rPr>
                <w:rFonts w:ascii="標楷體" w:eastAsia="標楷體" w:hAnsi="標楷體"/>
                <w:snapToGrid w:val="0"/>
                <w:kern w:val="0"/>
                <w:szCs w:val="20"/>
              </w:rPr>
              <w:t>第七週</w:t>
            </w:r>
          </w:p>
        </w:tc>
        <w:tc>
          <w:tcPr>
            <w:tcW w:w="1985" w:type="dxa"/>
            <w:tcMar>
              <w:top w:w="0" w:type="dxa"/>
              <w:left w:w="108" w:type="dxa"/>
              <w:bottom w:w="0" w:type="dxa"/>
              <w:right w:w="108" w:type="dxa"/>
            </w:tcMar>
            <w:vAlign w:val="center"/>
          </w:tcPr>
          <w:p w14:paraId="72558C56"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第1章　相似形與三角比</w:t>
            </w:r>
          </w:p>
          <w:p w14:paraId="56F5B94D"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1-3 相似多邊形（第一次段考）</w:t>
            </w:r>
          </w:p>
        </w:tc>
        <w:tc>
          <w:tcPr>
            <w:tcW w:w="2150" w:type="dxa"/>
            <w:gridSpan w:val="2"/>
            <w:tcMar>
              <w:top w:w="0" w:type="dxa"/>
              <w:left w:w="108" w:type="dxa"/>
              <w:bottom w:w="0" w:type="dxa"/>
              <w:right w:w="108" w:type="dxa"/>
            </w:tcMar>
          </w:tcPr>
          <w:p w14:paraId="2BD294C4"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s-IV-6 理解平面圖形相似的意義，知道圖形經縮放後其圖形相似，並能應用於解決幾何與日常生活的問題。</w:t>
            </w:r>
          </w:p>
          <w:p w14:paraId="48A1FC38"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s-IV-10</w:t>
            </w:r>
            <w:r w:rsidRPr="003221FA">
              <w:rPr>
                <w:rFonts w:ascii="標楷體" w:eastAsia="標楷體" w:hAnsi="標楷體" w:hint="eastAsia"/>
                <w:bCs/>
                <w:snapToGrid w:val="0"/>
                <w:kern w:val="0"/>
                <w:szCs w:val="20"/>
              </w:rPr>
              <w:t xml:space="preserve"> </w:t>
            </w:r>
            <w:r w:rsidRPr="003221FA">
              <w:rPr>
                <w:rFonts w:ascii="標楷體" w:eastAsia="標楷體" w:hAnsi="標楷體"/>
                <w:bCs/>
                <w:snapToGrid w:val="0"/>
                <w:kern w:val="0"/>
                <w:szCs w:val="20"/>
              </w:rPr>
              <w:t>理解三角形相似的性質，利用對應角相等或對應邊成比例，判斷兩個三角形的相</w:t>
            </w:r>
            <w:r w:rsidRPr="003221FA">
              <w:rPr>
                <w:rFonts w:ascii="標楷體" w:eastAsia="標楷體" w:hAnsi="標楷體"/>
                <w:bCs/>
                <w:snapToGrid w:val="0"/>
                <w:kern w:val="0"/>
                <w:szCs w:val="20"/>
              </w:rPr>
              <w:lastRenderedPageBreak/>
              <w:t>似，並能應用於解決幾何與日常生活的問題。</w:t>
            </w:r>
          </w:p>
        </w:tc>
        <w:tc>
          <w:tcPr>
            <w:tcW w:w="2811" w:type="dxa"/>
            <w:gridSpan w:val="2"/>
          </w:tcPr>
          <w:p w14:paraId="0955C218"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lastRenderedPageBreak/>
              <w:t>S-9-1 相似形：平面圖形縮放的意義；多邊形相似的意義；對應角相等；對應邊長成比例。</w:t>
            </w:r>
          </w:p>
          <w:p w14:paraId="3A03CCB7"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S-9-2</w:t>
            </w:r>
            <w:r w:rsidRPr="003221FA">
              <w:rPr>
                <w:rFonts w:ascii="標楷體" w:eastAsia="標楷體" w:hAnsi="標楷體" w:hint="eastAsia"/>
                <w:szCs w:val="20"/>
              </w:rPr>
              <w:t xml:space="preserve"> </w:t>
            </w:r>
            <w:r w:rsidRPr="003221FA">
              <w:rPr>
                <w:rFonts w:ascii="標楷體" w:eastAsia="標楷體" w:hAnsi="標楷體"/>
                <w:szCs w:val="20"/>
              </w:rPr>
              <w:t>三角形的相似性質：三角形的相似判定（</w:t>
            </w:r>
            <w:r w:rsidRPr="003221FA">
              <w:rPr>
                <w:rFonts w:ascii="標楷體" w:eastAsia="標楷體" w:hAnsi="標楷體"/>
                <w:i/>
                <w:szCs w:val="20"/>
              </w:rPr>
              <w:t>AA</w:t>
            </w:r>
            <w:r w:rsidRPr="003221FA">
              <w:rPr>
                <w:rFonts w:ascii="標楷體" w:eastAsia="標楷體" w:hAnsi="標楷體"/>
                <w:szCs w:val="20"/>
              </w:rPr>
              <w:t>、</w:t>
            </w:r>
            <w:r w:rsidRPr="003221FA">
              <w:rPr>
                <w:rFonts w:ascii="標楷體" w:eastAsia="標楷體" w:hAnsi="標楷體"/>
                <w:i/>
                <w:szCs w:val="20"/>
              </w:rPr>
              <w:t>SAS</w:t>
            </w:r>
            <w:r w:rsidRPr="003221FA">
              <w:rPr>
                <w:rFonts w:ascii="標楷體" w:eastAsia="標楷體" w:hAnsi="標楷體"/>
                <w:szCs w:val="20"/>
              </w:rPr>
              <w:t>、</w:t>
            </w:r>
            <w:r w:rsidRPr="003221FA">
              <w:rPr>
                <w:rFonts w:ascii="標楷體" w:eastAsia="標楷體" w:hAnsi="標楷體"/>
                <w:i/>
                <w:szCs w:val="20"/>
              </w:rPr>
              <w:t>SSS</w:t>
            </w:r>
            <w:r w:rsidRPr="003221FA">
              <w:rPr>
                <w:rFonts w:ascii="標楷體" w:eastAsia="標楷體" w:hAnsi="標楷體"/>
                <w:szCs w:val="20"/>
              </w:rPr>
              <w:t>）；對應邊長之比＝對應高之比；對應面積之比＝對應邊長平方之比；利用三角形相似的概念解應用問題；相似符號</w:t>
            </w:r>
            <w:r w:rsidRPr="003221FA">
              <w:rPr>
                <w:rFonts w:ascii="標楷體" w:eastAsia="標楷體" w:hAnsi="標楷體"/>
                <w:szCs w:val="20"/>
              </w:rPr>
              <w:lastRenderedPageBreak/>
              <w:t>（～）。</w:t>
            </w:r>
          </w:p>
        </w:tc>
        <w:tc>
          <w:tcPr>
            <w:tcW w:w="2552" w:type="dxa"/>
            <w:tcMar>
              <w:top w:w="0" w:type="dxa"/>
              <w:left w:w="108" w:type="dxa"/>
              <w:bottom w:w="0" w:type="dxa"/>
              <w:right w:w="108" w:type="dxa"/>
            </w:tcMar>
          </w:tcPr>
          <w:p w14:paraId="3ED15296"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lastRenderedPageBreak/>
              <w:t>1.發表</w:t>
            </w:r>
          </w:p>
          <w:p w14:paraId="7F5A109E"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2.小組互動</w:t>
            </w:r>
          </w:p>
          <w:p w14:paraId="3D3C6C38"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3.口頭討論</w:t>
            </w:r>
          </w:p>
          <w:p w14:paraId="52106CB2"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4.平時上課表現</w:t>
            </w:r>
          </w:p>
          <w:p w14:paraId="5B26C606"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5.作業繳交</w:t>
            </w:r>
          </w:p>
          <w:p w14:paraId="7987BA74"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6.學習態度</w:t>
            </w:r>
          </w:p>
          <w:p w14:paraId="6708F205"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7.紙筆測驗</w:t>
            </w:r>
          </w:p>
          <w:p w14:paraId="5D3989A6"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8.報告</w:t>
            </w:r>
          </w:p>
          <w:p w14:paraId="03628B5C"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9.蒐集資料</w:t>
            </w:r>
          </w:p>
          <w:p w14:paraId="76890B08"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10.課堂問答</w:t>
            </w:r>
          </w:p>
          <w:p w14:paraId="02791E1B"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11.實測</w:t>
            </w:r>
          </w:p>
        </w:tc>
        <w:tc>
          <w:tcPr>
            <w:tcW w:w="3543" w:type="dxa"/>
            <w:tcMar>
              <w:top w:w="0" w:type="dxa"/>
              <w:left w:w="108" w:type="dxa"/>
              <w:bottom w:w="0" w:type="dxa"/>
              <w:right w:w="108" w:type="dxa"/>
            </w:tcMar>
          </w:tcPr>
          <w:p w14:paraId="7B84B05F"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【閱讀素養教育】</w:t>
            </w:r>
          </w:p>
          <w:p w14:paraId="2C6F200E"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閱J3 理解學科知識內的重要詞彙的意涵，並懂得如何運用該詞彙與他人進行溝通。</w:t>
            </w:r>
          </w:p>
          <w:p w14:paraId="3E2D8716"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【品德教育】</w:t>
            </w:r>
          </w:p>
          <w:p w14:paraId="73A43433"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品J1 溝通合作與和諧人際關係。</w:t>
            </w:r>
          </w:p>
          <w:p w14:paraId="7D73873A"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品J8 理性溝通與問題解決。</w:t>
            </w:r>
          </w:p>
        </w:tc>
        <w:tc>
          <w:tcPr>
            <w:tcW w:w="1292" w:type="dxa"/>
            <w:tcMar>
              <w:top w:w="0" w:type="dxa"/>
              <w:left w:w="108" w:type="dxa"/>
              <w:bottom w:w="0" w:type="dxa"/>
              <w:right w:w="108" w:type="dxa"/>
            </w:tcMar>
          </w:tcPr>
          <w:p w14:paraId="5417C244"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自然科學學習領域</w:t>
            </w:r>
          </w:p>
          <w:p w14:paraId="2E8490D5"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綜合活動學習領域</w:t>
            </w:r>
          </w:p>
        </w:tc>
      </w:tr>
      <w:tr w:rsidR="003221FA" w:rsidRPr="003221FA" w14:paraId="504740FD"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718C1314" w14:textId="77777777" w:rsidR="003221FA" w:rsidRPr="003221FA" w:rsidRDefault="003221FA" w:rsidP="003F5D61">
            <w:pPr>
              <w:jc w:val="center"/>
              <w:rPr>
                <w:rFonts w:ascii="標楷體" w:eastAsia="標楷體" w:hAnsi="標楷體" w:cs="新細明體"/>
                <w:color w:val="000000"/>
                <w:kern w:val="0"/>
                <w:szCs w:val="24"/>
              </w:rPr>
            </w:pPr>
          </w:p>
        </w:tc>
        <w:tc>
          <w:tcPr>
            <w:tcW w:w="425" w:type="dxa"/>
            <w:vAlign w:val="center"/>
          </w:tcPr>
          <w:p w14:paraId="25C4CB92" w14:textId="77777777" w:rsidR="003221FA" w:rsidRPr="003221FA" w:rsidRDefault="003221FA" w:rsidP="003221FA">
            <w:pPr>
              <w:spacing w:line="260" w:lineRule="exact"/>
              <w:jc w:val="center"/>
              <w:rPr>
                <w:rFonts w:ascii="標楷體" w:eastAsia="標楷體" w:hAnsi="標楷體"/>
                <w:snapToGrid w:val="0"/>
                <w:kern w:val="0"/>
                <w:sz w:val="20"/>
                <w:szCs w:val="20"/>
              </w:rPr>
            </w:pPr>
            <w:r w:rsidRPr="003221FA">
              <w:rPr>
                <w:rFonts w:ascii="標楷體" w:eastAsia="標楷體" w:hAnsi="標楷體"/>
                <w:snapToGrid w:val="0"/>
                <w:kern w:val="0"/>
                <w:szCs w:val="20"/>
              </w:rPr>
              <w:t>第八週</w:t>
            </w:r>
          </w:p>
        </w:tc>
        <w:tc>
          <w:tcPr>
            <w:tcW w:w="1985" w:type="dxa"/>
            <w:tcMar>
              <w:top w:w="0" w:type="dxa"/>
              <w:left w:w="108" w:type="dxa"/>
              <w:bottom w:w="0" w:type="dxa"/>
              <w:right w:w="108" w:type="dxa"/>
            </w:tcMar>
            <w:vAlign w:val="center"/>
          </w:tcPr>
          <w:p w14:paraId="09C269B2"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第1章　相似形與三角比</w:t>
            </w:r>
          </w:p>
          <w:p w14:paraId="025D9A59" w14:textId="77777777" w:rsidR="003221FA" w:rsidRPr="003221FA" w:rsidRDefault="003221FA" w:rsidP="00C73F57">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1-4相似三角形的應用與三角比</w:t>
            </w:r>
          </w:p>
        </w:tc>
        <w:tc>
          <w:tcPr>
            <w:tcW w:w="2150" w:type="dxa"/>
            <w:gridSpan w:val="2"/>
            <w:tcMar>
              <w:top w:w="0" w:type="dxa"/>
              <w:left w:w="108" w:type="dxa"/>
              <w:bottom w:w="0" w:type="dxa"/>
              <w:right w:w="108" w:type="dxa"/>
            </w:tcMar>
          </w:tcPr>
          <w:p w14:paraId="5BF70326"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s-IV-10</w:t>
            </w:r>
            <w:r w:rsidRPr="003221FA">
              <w:rPr>
                <w:rFonts w:ascii="標楷體" w:eastAsia="標楷體" w:hAnsi="標楷體" w:hint="eastAsia"/>
                <w:bCs/>
                <w:snapToGrid w:val="0"/>
                <w:kern w:val="0"/>
                <w:szCs w:val="20"/>
              </w:rPr>
              <w:t xml:space="preserve"> </w:t>
            </w:r>
            <w:r w:rsidRPr="003221FA">
              <w:rPr>
                <w:rFonts w:ascii="標楷體" w:eastAsia="標楷體" w:hAnsi="標楷體"/>
                <w:bCs/>
                <w:snapToGrid w:val="0"/>
                <w:kern w:val="0"/>
                <w:szCs w:val="20"/>
              </w:rPr>
              <w:t>理解三角形相似的性質，利用對應角相等或對應邊成比例，判斷兩個三角形的相似，並能應用於解決幾何與日常生活的問題。</w:t>
            </w:r>
          </w:p>
        </w:tc>
        <w:tc>
          <w:tcPr>
            <w:tcW w:w="2811" w:type="dxa"/>
            <w:gridSpan w:val="2"/>
          </w:tcPr>
          <w:p w14:paraId="2E40B933"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S-9-1 相似形：平面圖形縮放的意義；多邊形相似的意義；對應角相等；對應邊長成比例。</w:t>
            </w:r>
          </w:p>
          <w:p w14:paraId="040DB5B1"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S-9-2</w:t>
            </w:r>
            <w:r w:rsidRPr="003221FA">
              <w:rPr>
                <w:rFonts w:ascii="標楷體" w:eastAsia="標楷體" w:hAnsi="標楷體" w:hint="eastAsia"/>
                <w:szCs w:val="20"/>
              </w:rPr>
              <w:t xml:space="preserve"> </w:t>
            </w:r>
            <w:r w:rsidRPr="003221FA">
              <w:rPr>
                <w:rFonts w:ascii="標楷體" w:eastAsia="標楷體" w:hAnsi="標楷體"/>
                <w:szCs w:val="20"/>
              </w:rPr>
              <w:t>三角形的相似性質：三角形的相似判定（</w:t>
            </w:r>
            <w:r w:rsidRPr="003221FA">
              <w:rPr>
                <w:rFonts w:ascii="標楷體" w:eastAsia="標楷體" w:hAnsi="標楷體"/>
                <w:i/>
                <w:szCs w:val="20"/>
              </w:rPr>
              <w:t>AA</w:t>
            </w:r>
            <w:r w:rsidRPr="003221FA">
              <w:rPr>
                <w:rFonts w:ascii="標楷體" w:eastAsia="標楷體" w:hAnsi="標楷體"/>
                <w:szCs w:val="20"/>
              </w:rPr>
              <w:t>、</w:t>
            </w:r>
            <w:r w:rsidRPr="003221FA">
              <w:rPr>
                <w:rFonts w:ascii="標楷體" w:eastAsia="標楷體" w:hAnsi="標楷體"/>
                <w:i/>
                <w:szCs w:val="20"/>
              </w:rPr>
              <w:t>SAS</w:t>
            </w:r>
            <w:r w:rsidRPr="003221FA">
              <w:rPr>
                <w:rFonts w:ascii="標楷體" w:eastAsia="標楷體" w:hAnsi="標楷體"/>
                <w:szCs w:val="20"/>
              </w:rPr>
              <w:t>、</w:t>
            </w:r>
            <w:r w:rsidRPr="003221FA">
              <w:rPr>
                <w:rFonts w:ascii="標楷體" w:eastAsia="標楷體" w:hAnsi="標楷體"/>
                <w:i/>
                <w:szCs w:val="20"/>
              </w:rPr>
              <w:t>SSS</w:t>
            </w:r>
            <w:r w:rsidRPr="003221FA">
              <w:rPr>
                <w:rFonts w:ascii="標楷體" w:eastAsia="標楷體" w:hAnsi="標楷體"/>
                <w:szCs w:val="20"/>
              </w:rPr>
              <w:t>）；對應邊長之比＝對應高之比；對應面積之比＝對應邊長平方之比；利用三角形相似的概念解應用問題；相似符號（～）。</w:t>
            </w:r>
          </w:p>
        </w:tc>
        <w:tc>
          <w:tcPr>
            <w:tcW w:w="2552" w:type="dxa"/>
            <w:tcMar>
              <w:top w:w="0" w:type="dxa"/>
              <w:left w:w="108" w:type="dxa"/>
              <w:bottom w:w="0" w:type="dxa"/>
              <w:right w:w="108" w:type="dxa"/>
            </w:tcMar>
          </w:tcPr>
          <w:p w14:paraId="1D000AD0"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1.發表</w:t>
            </w:r>
          </w:p>
          <w:p w14:paraId="25AB9A4A"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2.口頭討論</w:t>
            </w:r>
          </w:p>
          <w:p w14:paraId="434AE2B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3.平時上課表現</w:t>
            </w:r>
          </w:p>
          <w:p w14:paraId="2AE8A4E1"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4.作業繳交</w:t>
            </w:r>
          </w:p>
          <w:p w14:paraId="3A0A2521"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5.學習態度</w:t>
            </w:r>
          </w:p>
          <w:p w14:paraId="323F3137"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6.紙筆測驗</w:t>
            </w:r>
          </w:p>
          <w:p w14:paraId="3D4FD6BC"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7.蒐集資料</w:t>
            </w:r>
          </w:p>
          <w:p w14:paraId="3AEDB646"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8.課堂問答</w:t>
            </w:r>
          </w:p>
        </w:tc>
        <w:tc>
          <w:tcPr>
            <w:tcW w:w="3543" w:type="dxa"/>
            <w:tcMar>
              <w:top w:w="0" w:type="dxa"/>
              <w:left w:w="108" w:type="dxa"/>
              <w:bottom w:w="0" w:type="dxa"/>
              <w:right w:w="108" w:type="dxa"/>
            </w:tcMar>
          </w:tcPr>
          <w:p w14:paraId="4C767C50"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【閱讀素養教育】</w:t>
            </w:r>
          </w:p>
          <w:p w14:paraId="788BDD94"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閱J3 理解學科知識內的重要詞彙的意涵，並懂得如何運用該詞彙與他人進行溝通。</w:t>
            </w:r>
          </w:p>
          <w:p w14:paraId="28C072C6"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【品德教育】</w:t>
            </w:r>
          </w:p>
          <w:p w14:paraId="79FFE114"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品J1 溝通合作與和諧人際關係。</w:t>
            </w:r>
          </w:p>
          <w:p w14:paraId="686AC396"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品J8 理性溝通與問題解決。</w:t>
            </w:r>
          </w:p>
        </w:tc>
        <w:tc>
          <w:tcPr>
            <w:tcW w:w="1292" w:type="dxa"/>
            <w:tcMar>
              <w:top w:w="0" w:type="dxa"/>
              <w:left w:w="108" w:type="dxa"/>
              <w:bottom w:w="0" w:type="dxa"/>
              <w:right w:w="108" w:type="dxa"/>
            </w:tcMar>
          </w:tcPr>
          <w:p w14:paraId="62DE2D21"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藝術學習領域</w:t>
            </w:r>
          </w:p>
          <w:p w14:paraId="00762A73"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自然科學學習領域</w:t>
            </w:r>
          </w:p>
        </w:tc>
      </w:tr>
      <w:tr w:rsidR="003221FA" w:rsidRPr="003221FA" w14:paraId="05BA956F"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58950120" w14:textId="77777777" w:rsidR="003221FA" w:rsidRPr="003221FA" w:rsidRDefault="003221FA" w:rsidP="003F5D61">
            <w:pPr>
              <w:jc w:val="center"/>
              <w:rPr>
                <w:rFonts w:ascii="標楷體" w:eastAsia="標楷體" w:hAnsi="標楷體" w:cs="新細明體"/>
                <w:color w:val="000000"/>
                <w:kern w:val="0"/>
                <w:szCs w:val="24"/>
              </w:rPr>
            </w:pPr>
          </w:p>
        </w:tc>
        <w:tc>
          <w:tcPr>
            <w:tcW w:w="425" w:type="dxa"/>
            <w:vAlign w:val="center"/>
          </w:tcPr>
          <w:p w14:paraId="67591E69" w14:textId="77777777" w:rsidR="003221FA" w:rsidRPr="003221FA" w:rsidRDefault="003221FA" w:rsidP="003221FA">
            <w:pPr>
              <w:spacing w:line="260" w:lineRule="exact"/>
              <w:jc w:val="center"/>
              <w:rPr>
                <w:rFonts w:ascii="標楷體" w:eastAsia="標楷體" w:hAnsi="標楷體"/>
                <w:snapToGrid w:val="0"/>
                <w:kern w:val="0"/>
                <w:sz w:val="20"/>
                <w:szCs w:val="20"/>
              </w:rPr>
            </w:pPr>
            <w:r w:rsidRPr="003221FA">
              <w:rPr>
                <w:rFonts w:ascii="標楷體" w:eastAsia="標楷體" w:hAnsi="標楷體"/>
                <w:snapToGrid w:val="0"/>
                <w:kern w:val="0"/>
                <w:szCs w:val="20"/>
              </w:rPr>
              <w:t>第九週</w:t>
            </w:r>
          </w:p>
        </w:tc>
        <w:tc>
          <w:tcPr>
            <w:tcW w:w="1985" w:type="dxa"/>
            <w:tcMar>
              <w:top w:w="0" w:type="dxa"/>
              <w:left w:w="108" w:type="dxa"/>
              <w:bottom w:w="0" w:type="dxa"/>
              <w:right w:w="108" w:type="dxa"/>
            </w:tcMar>
            <w:vAlign w:val="center"/>
          </w:tcPr>
          <w:p w14:paraId="60F090A9"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第1章　相似形與三角比</w:t>
            </w:r>
          </w:p>
          <w:p w14:paraId="07EAA087"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1-4相似三角形的應用與三角比</w:t>
            </w:r>
          </w:p>
        </w:tc>
        <w:tc>
          <w:tcPr>
            <w:tcW w:w="2150" w:type="dxa"/>
            <w:gridSpan w:val="2"/>
            <w:tcMar>
              <w:top w:w="0" w:type="dxa"/>
              <w:left w:w="108" w:type="dxa"/>
              <w:bottom w:w="0" w:type="dxa"/>
              <w:right w:w="108" w:type="dxa"/>
            </w:tcMar>
          </w:tcPr>
          <w:p w14:paraId="4F1D1B8E"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s-IV-10</w:t>
            </w:r>
            <w:r w:rsidRPr="003221FA">
              <w:rPr>
                <w:rFonts w:ascii="標楷體" w:eastAsia="標楷體" w:hAnsi="標楷體" w:hint="eastAsia"/>
                <w:bCs/>
                <w:snapToGrid w:val="0"/>
                <w:kern w:val="0"/>
                <w:szCs w:val="20"/>
              </w:rPr>
              <w:t xml:space="preserve"> </w:t>
            </w:r>
            <w:r w:rsidRPr="003221FA">
              <w:rPr>
                <w:rFonts w:ascii="標楷體" w:eastAsia="標楷體" w:hAnsi="標楷體"/>
                <w:bCs/>
                <w:snapToGrid w:val="0"/>
                <w:kern w:val="0"/>
                <w:szCs w:val="20"/>
              </w:rPr>
              <w:t>理解三角形相似的性質，利用對應角相等或對應邊成比例，判斷兩個三角形的相似，並能應用於解決幾何與日常生活的問題。</w:t>
            </w:r>
          </w:p>
          <w:p w14:paraId="2AB6FF7D"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s-IV-12</w:t>
            </w:r>
            <w:r w:rsidRPr="003221FA">
              <w:rPr>
                <w:rFonts w:ascii="標楷體" w:eastAsia="標楷體" w:hAnsi="標楷體" w:hint="eastAsia"/>
                <w:bCs/>
                <w:snapToGrid w:val="0"/>
                <w:kern w:val="0"/>
                <w:szCs w:val="20"/>
              </w:rPr>
              <w:t xml:space="preserve"> </w:t>
            </w:r>
            <w:r w:rsidRPr="003221FA">
              <w:rPr>
                <w:rFonts w:ascii="標楷體" w:eastAsia="標楷體" w:hAnsi="標楷體"/>
                <w:bCs/>
                <w:snapToGrid w:val="0"/>
                <w:kern w:val="0"/>
                <w:szCs w:val="20"/>
              </w:rPr>
              <w:t>理解直角三角形中某一銳角的角度決定邊長的比值，認識這些比值的符號，並能運用到日常生活的情境解決問題。</w:t>
            </w:r>
          </w:p>
          <w:p w14:paraId="49741D46"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n-IV-9</w:t>
            </w:r>
            <w:r w:rsidRPr="003221FA">
              <w:rPr>
                <w:rFonts w:ascii="標楷體" w:eastAsia="標楷體" w:hAnsi="標楷體" w:hint="eastAsia"/>
                <w:bCs/>
                <w:snapToGrid w:val="0"/>
                <w:kern w:val="0"/>
                <w:szCs w:val="20"/>
              </w:rPr>
              <w:t xml:space="preserve"> </w:t>
            </w:r>
            <w:r w:rsidRPr="003221FA">
              <w:rPr>
                <w:rFonts w:ascii="標楷體" w:eastAsia="標楷體" w:hAnsi="標楷體"/>
                <w:bCs/>
                <w:snapToGrid w:val="0"/>
                <w:kern w:val="0"/>
                <w:szCs w:val="20"/>
              </w:rPr>
              <w:t>使用計算機計算比值、複雜的數式、小數或根式等四則運算與三角比的近似值問題，並能理解計算機可能產生誤差。</w:t>
            </w:r>
          </w:p>
        </w:tc>
        <w:tc>
          <w:tcPr>
            <w:tcW w:w="2811" w:type="dxa"/>
            <w:gridSpan w:val="2"/>
          </w:tcPr>
          <w:p w14:paraId="0693EF7C"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S-9-4 相似直角三角形邊長比值的不變性：直角三角形中某一銳角的角度決定邊長比值，該比值為不變量，不因相似直角三角形的大小而改變；三內角為30°, 60°,90°其邊長比記錄為「</w:t>
            </w:r>
            <w:r w:rsidRPr="003221FA">
              <w:rPr>
                <w:rFonts w:ascii="標楷體" w:eastAsia="標楷體" w:hAnsi="標楷體" w:hint="eastAsia"/>
                <w:szCs w:val="20"/>
              </w:rPr>
              <w:t>1</w:t>
            </w:r>
            <w:r w:rsidRPr="003221FA">
              <w:rPr>
                <w:rFonts w:ascii="標楷體" w:eastAsia="標楷體" w:hAnsi="標楷體"/>
                <w:szCs w:val="20"/>
              </w:rPr>
              <w:t>：根號3：</w:t>
            </w:r>
            <w:r w:rsidRPr="003221FA">
              <w:rPr>
                <w:rFonts w:ascii="標楷體" w:eastAsia="標楷體" w:hAnsi="標楷體" w:hint="eastAsia"/>
                <w:szCs w:val="20"/>
              </w:rPr>
              <w:t>2</w:t>
            </w:r>
            <w:r w:rsidRPr="003221FA">
              <w:rPr>
                <w:rFonts w:ascii="標楷體" w:eastAsia="標楷體" w:hAnsi="標楷體"/>
                <w:szCs w:val="20"/>
              </w:rPr>
              <w:t>」；三內角為45°,45°,90°其邊長比記錄為「1：1：根號2」。</w:t>
            </w:r>
          </w:p>
        </w:tc>
        <w:tc>
          <w:tcPr>
            <w:tcW w:w="2552" w:type="dxa"/>
            <w:tcMar>
              <w:top w:w="0" w:type="dxa"/>
              <w:left w:w="108" w:type="dxa"/>
              <w:bottom w:w="0" w:type="dxa"/>
              <w:right w:w="108" w:type="dxa"/>
            </w:tcMar>
          </w:tcPr>
          <w:p w14:paraId="74570E7B"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1.發表</w:t>
            </w:r>
          </w:p>
          <w:p w14:paraId="4AD38BDB"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2.平時上課表現</w:t>
            </w:r>
          </w:p>
          <w:p w14:paraId="30A91E1C"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3.作業繳交</w:t>
            </w:r>
          </w:p>
          <w:p w14:paraId="62F4F1EF"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4.學習態度</w:t>
            </w:r>
          </w:p>
          <w:p w14:paraId="69F24EE4"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5.紙筆測驗</w:t>
            </w:r>
          </w:p>
          <w:p w14:paraId="0FC95E58"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6.報告</w:t>
            </w:r>
          </w:p>
          <w:p w14:paraId="3B34FD75"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7.蒐集資料</w:t>
            </w:r>
          </w:p>
          <w:p w14:paraId="7AEC40C6"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8.課堂問答</w:t>
            </w:r>
          </w:p>
        </w:tc>
        <w:tc>
          <w:tcPr>
            <w:tcW w:w="3543" w:type="dxa"/>
            <w:tcMar>
              <w:top w:w="0" w:type="dxa"/>
              <w:left w:w="108" w:type="dxa"/>
              <w:bottom w:w="0" w:type="dxa"/>
              <w:right w:w="108" w:type="dxa"/>
            </w:tcMar>
          </w:tcPr>
          <w:p w14:paraId="547DF2E0"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【閱讀素養教育】</w:t>
            </w:r>
          </w:p>
          <w:p w14:paraId="7EDB5A75"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閱J3 理解學科知識內的重要詞彙的意涵，並懂得如何運用該詞彙與他人進行溝通。</w:t>
            </w:r>
          </w:p>
          <w:p w14:paraId="402A279A"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【品德教育】</w:t>
            </w:r>
          </w:p>
          <w:p w14:paraId="2C3E0468"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品J1 溝通合作與和諧人際關係。</w:t>
            </w:r>
          </w:p>
          <w:p w14:paraId="623BCBDE"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品J8 理性溝通與問題解決。</w:t>
            </w:r>
          </w:p>
        </w:tc>
        <w:tc>
          <w:tcPr>
            <w:tcW w:w="1292" w:type="dxa"/>
            <w:tcMar>
              <w:top w:w="0" w:type="dxa"/>
              <w:left w:w="108" w:type="dxa"/>
              <w:bottom w:w="0" w:type="dxa"/>
              <w:right w:w="108" w:type="dxa"/>
            </w:tcMar>
          </w:tcPr>
          <w:p w14:paraId="2B08E56E"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語文學習領域</w:t>
            </w:r>
          </w:p>
          <w:p w14:paraId="0F568860"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綜合活動學習領域</w:t>
            </w:r>
          </w:p>
        </w:tc>
      </w:tr>
      <w:tr w:rsidR="003221FA" w:rsidRPr="003221FA" w14:paraId="63C4E826"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62036C88" w14:textId="77777777" w:rsidR="003221FA" w:rsidRPr="003221FA" w:rsidRDefault="003221FA" w:rsidP="003F5D61">
            <w:pPr>
              <w:jc w:val="center"/>
              <w:rPr>
                <w:rFonts w:ascii="標楷體" w:eastAsia="標楷體" w:hAnsi="標楷體" w:cs="新細明體"/>
                <w:color w:val="000000"/>
                <w:kern w:val="0"/>
                <w:szCs w:val="24"/>
              </w:rPr>
            </w:pPr>
          </w:p>
        </w:tc>
        <w:tc>
          <w:tcPr>
            <w:tcW w:w="425" w:type="dxa"/>
            <w:vAlign w:val="center"/>
          </w:tcPr>
          <w:p w14:paraId="386799DD" w14:textId="77777777" w:rsidR="003221FA" w:rsidRPr="003221FA" w:rsidRDefault="003221FA" w:rsidP="003221FA">
            <w:pPr>
              <w:spacing w:line="260" w:lineRule="exact"/>
              <w:jc w:val="center"/>
              <w:rPr>
                <w:rFonts w:ascii="標楷體" w:eastAsia="標楷體" w:hAnsi="標楷體"/>
                <w:snapToGrid w:val="0"/>
                <w:kern w:val="0"/>
                <w:sz w:val="20"/>
                <w:szCs w:val="20"/>
              </w:rPr>
            </w:pPr>
            <w:r w:rsidRPr="003221FA">
              <w:rPr>
                <w:rFonts w:ascii="標楷體" w:eastAsia="標楷體" w:hAnsi="標楷體"/>
                <w:snapToGrid w:val="0"/>
                <w:kern w:val="0"/>
                <w:szCs w:val="20"/>
              </w:rPr>
              <w:t>第十週</w:t>
            </w:r>
          </w:p>
        </w:tc>
        <w:tc>
          <w:tcPr>
            <w:tcW w:w="1985" w:type="dxa"/>
            <w:tcMar>
              <w:top w:w="0" w:type="dxa"/>
              <w:left w:w="108" w:type="dxa"/>
              <w:bottom w:w="0" w:type="dxa"/>
              <w:right w:w="108" w:type="dxa"/>
            </w:tcMar>
            <w:vAlign w:val="center"/>
          </w:tcPr>
          <w:p w14:paraId="798681CF"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第1章　相似形與三角比</w:t>
            </w:r>
          </w:p>
          <w:p w14:paraId="382EC9D3"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1-4相似三角形的應用與三角比</w:t>
            </w:r>
          </w:p>
        </w:tc>
        <w:tc>
          <w:tcPr>
            <w:tcW w:w="2150" w:type="dxa"/>
            <w:gridSpan w:val="2"/>
            <w:tcMar>
              <w:top w:w="0" w:type="dxa"/>
              <w:left w:w="108" w:type="dxa"/>
              <w:bottom w:w="0" w:type="dxa"/>
              <w:right w:w="108" w:type="dxa"/>
            </w:tcMar>
          </w:tcPr>
          <w:p w14:paraId="76018595"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s-IV-10</w:t>
            </w:r>
            <w:r w:rsidRPr="003221FA">
              <w:rPr>
                <w:rFonts w:ascii="標楷體" w:eastAsia="標楷體" w:hAnsi="標楷體" w:hint="eastAsia"/>
                <w:bCs/>
                <w:snapToGrid w:val="0"/>
                <w:kern w:val="0"/>
                <w:szCs w:val="20"/>
              </w:rPr>
              <w:t xml:space="preserve"> </w:t>
            </w:r>
            <w:r w:rsidRPr="003221FA">
              <w:rPr>
                <w:rFonts w:ascii="標楷體" w:eastAsia="標楷體" w:hAnsi="標楷體"/>
                <w:bCs/>
                <w:snapToGrid w:val="0"/>
                <w:kern w:val="0"/>
                <w:szCs w:val="20"/>
              </w:rPr>
              <w:t>理解三角形相似的性質，利用對應角相等或對應邊成比例，判斷兩個三角形的相似，並能應用於解決幾何與日常生活的問題。</w:t>
            </w:r>
          </w:p>
          <w:p w14:paraId="336E8E7B"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s-IV-12</w:t>
            </w:r>
            <w:r w:rsidRPr="003221FA">
              <w:rPr>
                <w:rFonts w:ascii="標楷體" w:eastAsia="標楷體" w:hAnsi="標楷體" w:hint="eastAsia"/>
                <w:bCs/>
                <w:snapToGrid w:val="0"/>
                <w:kern w:val="0"/>
                <w:szCs w:val="20"/>
              </w:rPr>
              <w:t xml:space="preserve"> </w:t>
            </w:r>
            <w:r w:rsidRPr="003221FA">
              <w:rPr>
                <w:rFonts w:ascii="標楷體" w:eastAsia="標楷體" w:hAnsi="標楷體"/>
                <w:bCs/>
                <w:snapToGrid w:val="0"/>
                <w:kern w:val="0"/>
                <w:szCs w:val="20"/>
              </w:rPr>
              <w:t>理解直角三角形中某一銳角的角度決定邊長的比值，認識這些比值的符號，並能運用到日常生活的情境解決問題。</w:t>
            </w:r>
          </w:p>
          <w:p w14:paraId="335CC725"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n-IV-9</w:t>
            </w:r>
            <w:r w:rsidRPr="003221FA">
              <w:rPr>
                <w:rFonts w:ascii="標楷體" w:eastAsia="標楷體" w:hAnsi="標楷體" w:hint="eastAsia"/>
                <w:bCs/>
                <w:snapToGrid w:val="0"/>
                <w:kern w:val="0"/>
                <w:szCs w:val="20"/>
              </w:rPr>
              <w:t xml:space="preserve"> </w:t>
            </w:r>
            <w:r w:rsidRPr="003221FA">
              <w:rPr>
                <w:rFonts w:ascii="標楷體" w:eastAsia="標楷體" w:hAnsi="標楷體"/>
                <w:bCs/>
                <w:snapToGrid w:val="0"/>
                <w:kern w:val="0"/>
                <w:szCs w:val="20"/>
              </w:rPr>
              <w:t>使用計算機計算比值、複雜的數式、小數或根式等四則運算與三角比的近似值問題，並能理解計算機可能產生誤差。</w:t>
            </w:r>
          </w:p>
        </w:tc>
        <w:tc>
          <w:tcPr>
            <w:tcW w:w="2811" w:type="dxa"/>
            <w:gridSpan w:val="2"/>
          </w:tcPr>
          <w:p w14:paraId="0950B4B4"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S-9-4 相似直角三角形邊長比值的不變性：直角三角形中某一銳角的角度決定邊長比值，該比值為不變量，不因相似直角三角形的大小而改變；三內角為30°, 60°,90°其邊長比記錄為「</w:t>
            </w:r>
            <w:r w:rsidRPr="003221FA">
              <w:rPr>
                <w:rFonts w:ascii="標楷體" w:eastAsia="標楷體" w:hAnsi="標楷體" w:hint="eastAsia"/>
                <w:szCs w:val="20"/>
              </w:rPr>
              <w:t>1</w:t>
            </w:r>
            <w:r w:rsidRPr="003221FA">
              <w:rPr>
                <w:rFonts w:ascii="標楷體" w:eastAsia="標楷體" w:hAnsi="標楷體"/>
                <w:szCs w:val="20"/>
              </w:rPr>
              <w:t>：根號3：</w:t>
            </w:r>
            <w:r w:rsidRPr="003221FA">
              <w:rPr>
                <w:rFonts w:ascii="標楷體" w:eastAsia="標楷體" w:hAnsi="標楷體" w:hint="eastAsia"/>
                <w:szCs w:val="20"/>
              </w:rPr>
              <w:t>2</w:t>
            </w:r>
            <w:r w:rsidRPr="003221FA">
              <w:rPr>
                <w:rFonts w:ascii="標楷體" w:eastAsia="標楷體" w:hAnsi="標楷體"/>
                <w:szCs w:val="20"/>
              </w:rPr>
              <w:t>」；三內角為45°,45°,90°其邊長比記錄為「1：1：根號2」。</w:t>
            </w:r>
          </w:p>
        </w:tc>
        <w:tc>
          <w:tcPr>
            <w:tcW w:w="2552" w:type="dxa"/>
            <w:tcMar>
              <w:top w:w="0" w:type="dxa"/>
              <w:left w:w="108" w:type="dxa"/>
              <w:bottom w:w="0" w:type="dxa"/>
              <w:right w:w="108" w:type="dxa"/>
            </w:tcMar>
          </w:tcPr>
          <w:p w14:paraId="78312432"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1.發表</w:t>
            </w:r>
          </w:p>
          <w:p w14:paraId="104684F5"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2.小組互動</w:t>
            </w:r>
          </w:p>
          <w:p w14:paraId="7C6768F7"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3.口頭討論</w:t>
            </w:r>
          </w:p>
          <w:p w14:paraId="2632D440"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4.平時上課表現</w:t>
            </w:r>
          </w:p>
          <w:p w14:paraId="0705734B"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5.作業繳交</w:t>
            </w:r>
          </w:p>
          <w:p w14:paraId="7724C821"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6.學習態度</w:t>
            </w:r>
          </w:p>
          <w:p w14:paraId="591E898E"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7.紙筆測驗</w:t>
            </w:r>
          </w:p>
          <w:p w14:paraId="038FF843"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8.報告</w:t>
            </w:r>
          </w:p>
          <w:p w14:paraId="4533D67D"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9.課堂問答</w:t>
            </w:r>
          </w:p>
          <w:p w14:paraId="70B8636E"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10.實測</w:t>
            </w:r>
          </w:p>
        </w:tc>
        <w:tc>
          <w:tcPr>
            <w:tcW w:w="3543" w:type="dxa"/>
            <w:tcMar>
              <w:top w:w="0" w:type="dxa"/>
              <w:left w:w="108" w:type="dxa"/>
              <w:bottom w:w="0" w:type="dxa"/>
              <w:right w:w="108" w:type="dxa"/>
            </w:tcMar>
          </w:tcPr>
          <w:p w14:paraId="6CCB73FC"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【閱讀素養教育】</w:t>
            </w:r>
          </w:p>
          <w:p w14:paraId="542D82A8"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閱J3 理解學科知識內的重要詞彙的意涵，並懂得如何運用該詞彙與他人進行溝通。</w:t>
            </w:r>
          </w:p>
          <w:p w14:paraId="70FA4776"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【品德教育】</w:t>
            </w:r>
          </w:p>
          <w:p w14:paraId="4C94714D"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品J1 溝通合作與和諧人際關係。</w:t>
            </w:r>
          </w:p>
          <w:p w14:paraId="75CB857D"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品J8 理性溝通與問題解決。</w:t>
            </w:r>
          </w:p>
          <w:p w14:paraId="1BCD098B" w14:textId="77777777" w:rsidR="003221FA" w:rsidRPr="003221FA" w:rsidRDefault="003221FA" w:rsidP="003221FA">
            <w:pPr>
              <w:spacing w:line="260" w:lineRule="exact"/>
              <w:jc w:val="both"/>
              <w:rPr>
                <w:rFonts w:ascii="標楷體" w:eastAsia="標楷體" w:hAnsi="標楷體"/>
                <w:b/>
                <w:bCs/>
                <w:snapToGrid w:val="0"/>
                <w:kern w:val="0"/>
                <w:sz w:val="20"/>
                <w:szCs w:val="20"/>
              </w:rPr>
            </w:pPr>
            <w:r w:rsidRPr="003221FA">
              <w:rPr>
                <w:rFonts w:ascii="標楷體" w:eastAsia="標楷體" w:hAnsi="標楷體"/>
                <w:b/>
                <w:bCs/>
                <w:snapToGrid w:val="0"/>
                <w:kern w:val="0"/>
                <w:szCs w:val="20"/>
              </w:rPr>
              <w:t>【生命教育】</w:t>
            </w:r>
          </w:p>
          <w:p w14:paraId="23F3DA29"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生J5 覺察生活中的各種迷思，在生活作息、健康促進、飲食運動、休閒娛樂、人我關係等課題上進行價值思辨，尋求解決之道。</w:t>
            </w:r>
          </w:p>
        </w:tc>
        <w:tc>
          <w:tcPr>
            <w:tcW w:w="1292" w:type="dxa"/>
            <w:tcMar>
              <w:top w:w="0" w:type="dxa"/>
              <w:left w:w="108" w:type="dxa"/>
              <w:bottom w:w="0" w:type="dxa"/>
              <w:right w:w="108" w:type="dxa"/>
            </w:tcMar>
          </w:tcPr>
          <w:p w14:paraId="5D05275E"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自然科學學習領域</w:t>
            </w:r>
          </w:p>
          <w:p w14:paraId="29C41E23"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藝術學習領域</w:t>
            </w:r>
          </w:p>
        </w:tc>
      </w:tr>
      <w:tr w:rsidR="003221FA" w:rsidRPr="003221FA" w14:paraId="7E4F4D2E"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140AE5EE" w14:textId="77777777" w:rsidR="003221FA" w:rsidRPr="003221FA" w:rsidRDefault="003221FA" w:rsidP="003F5D61">
            <w:pPr>
              <w:jc w:val="center"/>
              <w:rPr>
                <w:rFonts w:ascii="標楷體" w:eastAsia="標楷體" w:hAnsi="標楷體" w:cs="新細明體"/>
                <w:color w:val="000000"/>
                <w:kern w:val="0"/>
                <w:szCs w:val="24"/>
              </w:rPr>
            </w:pPr>
          </w:p>
        </w:tc>
        <w:tc>
          <w:tcPr>
            <w:tcW w:w="425" w:type="dxa"/>
            <w:vAlign w:val="center"/>
          </w:tcPr>
          <w:p w14:paraId="01239310" w14:textId="77777777" w:rsidR="003221FA" w:rsidRPr="003221FA" w:rsidRDefault="003221FA" w:rsidP="003221FA">
            <w:pPr>
              <w:spacing w:line="260" w:lineRule="exact"/>
              <w:jc w:val="center"/>
              <w:rPr>
                <w:rFonts w:ascii="標楷體" w:eastAsia="標楷體" w:hAnsi="標楷體"/>
                <w:snapToGrid w:val="0"/>
                <w:kern w:val="0"/>
                <w:sz w:val="20"/>
                <w:szCs w:val="20"/>
              </w:rPr>
            </w:pPr>
            <w:r w:rsidRPr="003221FA">
              <w:rPr>
                <w:rFonts w:ascii="標楷體" w:eastAsia="標楷體" w:hAnsi="標楷體"/>
                <w:snapToGrid w:val="0"/>
                <w:kern w:val="0"/>
                <w:szCs w:val="20"/>
              </w:rPr>
              <w:t>第十一週</w:t>
            </w:r>
          </w:p>
        </w:tc>
        <w:tc>
          <w:tcPr>
            <w:tcW w:w="1985" w:type="dxa"/>
            <w:tcMar>
              <w:top w:w="0" w:type="dxa"/>
              <w:left w:w="108" w:type="dxa"/>
              <w:bottom w:w="0" w:type="dxa"/>
              <w:right w:w="108" w:type="dxa"/>
            </w:tcMar>
            <w:vAlign w:val="center"/>
          </w:tcPr>
          <w:p w14:paraId="4CCD77BF"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第2章　圓形</w:t>
            </w:r>
          </w:p>
          <w:p w14:paraId="0177B74E"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2-1點、線、圓</w:t>
            </w:r>
          </w:p>
        </w:tc>
        <w:tc>
          <w:tcPr>
            <w:tcW w:w="2150" w:type="dxa"/>
            <w:gridSpan w:val="2"/>
            <w:tcMar>
              <w:top w:w="0" w:type="dxa"/>
              <w:left w:w="108" w:type="dxa"/>
              <w:bottom w:w="0" w:type="dxa"/>
              <w:right w:w="108" w:type="dxa"/>
            </w:tcMar>
          </w:tcPr>
          <w:p w14:paraId="68BFCCE7"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s-IV-14 認識圓的相關概念（如半徑、弦、弧、弓形等）和幾何性質（如圓心角、圓周角、圓內接四邊形的對角互補等），並理解弧長、圓面積、扇形面積的公式。</w:t>
            </w:r>
          </w:p>
        </w:tc>
        <w:tc>
          <w:tcPr>
            <w:tcW w:w="2811" w:type="dxa"/>
            <w:gridSpan w:val="2"/>
          </w:tcPr>
          <w:p w14:paraId="2124A226"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S-9-5 圓弧長與扇形面積：以π表示圓周率；弦、圓弧、弓形的意義；圓弧長公式；扇形面積公式。</w:t>
            </w:r>
          </w:p>
          <w:p w14:paraId="156D3DC9"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S-9-7 點、直線與圓的關係：點與圓的位置關係（內部、圓上、外部）；直線與圓的位置關係（不相交、相切、交於兩點）；圓心與切點的連線垂直此切線（切線性質）；圓心到弦的垂直線段（弦心距）垂直平分此弦。</w:t>
            </w:r>
          </w:p>
        </w:tc>
        <w:tc>
          <w:tcPr>
            <w:tcW w:w="2552" w:type="dxa"/>
            <w:tcMar>
              <w:top w:w="0" w:type="dxa"/>
              <w:left w:w="108" w:type="dxa"/>
              <w:bottom w:w="0" w:type="dxa"/>
              <w:right w:w="108" w:type="dxa"/>
            </w:tcMar>
          </w:tcPr>
          <w:p w14:paraId="1AE8016B"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1.發表</w:t>
            </w:r>
          </w:p>
          <w:p w14:paraId="518B1E97"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2.小組互動</w:t>
            </w:r>
          </w:p>
          <w:p w14:paraId="612173F3"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3.平時上課表現</w:t>
            </w:r>
          </w:p>
          <w:p w14:paraId="5B6A1D1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4.作業繳交</w:t>
            </w:r>
          </w:p>
          <w:p w14:paraId="10EB308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5.學習態度</w:t>
            </w:r>
          </w:p>
          <w:p w14:paraId="29B1B330"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6.紙筆測驗</w:t>
            </w:r>
          </w:p>
          <w:p w14:paraId="213413DA"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7.報告</w:t>
            </w:r>
          </w:p>
          <w:p w14:paraId="65EA5CBF"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8.蒐集資料</w:t>
            </w:r>
          </w:p>
        </w:tc>
        <w:tc>
          <w:tcPr>
            <w:tcW w:w="3543" w:type="dxa"/>
            <w:tcMar>
              <w:top w:w="0" w:type="dxa"/>
              <w:left w:w="108" w:type="dxa"/>
              <w:bottom w:w="0" w:type="dxa"/>
              <w:right w:w="108" w:type="dxa"/>
            </w:tcMar>
          </w:tcPr>
          <w:p w14:paraId="6AF50152"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【閱讀素養教育】</w:t>
            </w:r>
          </w:p>
          <w:p w14:paraId="5440A33E"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閱J3 理解學科知識內的重要詞彙的意涵，並懂得如何運用該詞彙與他人進行溝通。</w:t>
            </w:r>
          </w:p>
          <w:p w14:paraId="4EC3767C"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【品德教育】</w:t>
            </w:r>
          </w:p>
          <w:p w14:paraId="3BA561A4"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品J1 溝通合作與和諧人際關係。</w:t>
            </w:r>
          </w:p>
          <w:p w14:paraId="529FAE50"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品J8 理性溝通與問題解決。</w:t>
            </w:r>
          </w:p>
          <w:p w14:paraId="52EF15D1"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【人權教育】</w:t>
            </w:r>
          </w:p>
          <w:p w14:paraId="3924DC33"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人J6 正視社會中的各種歧視，並採取行動來關懷與保護弱勢。</w:t>
            </w:r>
          </w:p>
        </w:tc>
        <w:tc>
          <w:tcPr>
            <w:tcW w:w="1292" w:type="dxa"/>
            <w:tcMar>
              <w:top w:w="0" w:type="dxa"/>
              <w:left w:w="108" w:type="dxa"/>
              <w:bottom w:w="0" w:type="dxa"/>
              <w:right w:w="108" w:type="dxa"/>
            </w:tcMar>
          </w:tcPr>
          <w:p w14:paraId="5620723C"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科技學習領域</w:t>
            </w:r>
          </w:p>
          <w:p w14:paraId="35CB3C3E"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綜合活動學習領域</w:t>
            </w:r>
          </w:p>
          <w:p w14:paraId="50D2E533"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語文學習領域</w:t>
            </w:r>
          </w:p>
          <w:p w14:paraId="45AFA4BA"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社會學習領域</w:t>
            </w:r>
          </w:p>
        </w:tc>
      </w:tr>
      <w:tr w:rsidR="003221FA" w:rsidRPr="003221FA" w14:paraId="1932BE8E"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4350E734" w14:textId="77777777" w:rsidR="003221FA" w:rsidRPr="003221FA" w:rsidRDefault="003221FA" w:rsidP="003F5D61">
            <w:pPr>
              <w:jc w:val="center"/>
              <w:rPr>
                <w:rFonts w:ascii="標楷體" w:eastAsia="標楷體" w:hAnsi="標楷體" w:cs="新細明體"/>
                <w:color w:val="000000"/>
                <w:kern w:val="0"/>
                <w:szCs w:val="24"/>
              </w:rPr>
            </w:pPr>
          </w:p>
        </w:tc>
        <w:tc>
          <w:tcPr>
            <w:tcW w:w="425" w:type="dxa"/>
            <w:vAlign w:val="center"/>
          </w:tcPr>
          <w:p w14:paraId="11C29BB9" w14:textId="77777777" w:rsidR="003221FA" w:rsidRPr="003221FA" w:rsidRDefault="003221FA" w:rsidP="003221FA">
            <w:pPr>
              <w:spacing w:line="260" w:lineRule="exact"/>
              <w:jc w:val="center"/>
              <w:rPr>
                <w:rFonts w:ascii="標楷體" w:eastAsia="標楷體" w:hAnsi="標楷體"/>
                <w:snapToGrid w:val="0"/>
                <w:kern w:val="0"/>
                <w:sz w:val="20"/>
                <w:szCs w:val="20"/>
              </w:rPr>
            </w:pPr>
            <w:r w:rsidRPr="003221FA">
              <w:rPr>
                <w:rFonts w:ascii="標楷體" w:eastAsia="標楷體" w:hAnsi="標楷體"/>
                <w:snapToGrid w:val="0"/>
                <w:kern w:val="0"/>
                <w:szCs w:val="20"/>
              </w:rPr>
              <w:t>第十二週</w:t>
            </w:r>
          </w:p>
        </w:tc>
        <w:tc>
          <w:tcPr>
            <w:tcW w:w="1985" w:type="dxa"/>
            <w:tcMar>
              <w:top w:w="0" w:type="dxa"/>
              <w:left w:w="108" w:type="dxa"/>
              <w:bottom w:w="0" w:type="dxa"/>
              <w:right w:w="108" w:type="dxa"/>
            </w:tcMar>
            <w:vAlign w:val="center"/>
          </w:tcPr>
          <w:p w14:paraId="71DCB5E9"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第2章　圓形</w:t>
            </w:r>
          </w:p>
          <w:p w14:paraId="3B3BA434"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2-1點、線、圓</w:t>
            </w:r>
          </w:p>
        </w:tc>
        <w:tc>
          <w:tcPr>
            <w:tcW w:w="2150" w:type="dxa"/>
            <w:gridSpan w:val="2"/>
            <w:tcMar>
              <w:top w:w="0" w:type="dxa"/>
              <w:left w:w="108" w:type="dxa"/>
              <w:bottom w:w="0" w:type="dxa"/>
              <w:right w:w="108" w:type="dxa"/>
            </w:tcMar>
          </w:tcPr>
          <w:p w14:paraId="7A1742C4"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s-IV-14 認識圓的相關概念（如半徑、弦、弧、弓形等）和幾何性質（如圓心角、圓周角、圓內接四邊形的對角互補等），並理解弧長、圓面積、扇形面積的公式。</w:t>
            </w:r>
          </w:p>
        </w:tc>
        <w:tc>
          <w:tcPr>
            <w:tcW w:w="2811" w:type="dxa"/>
            <w:gridSpan w:val="2"/>
          </w:tcPr>
          <w:p w14:paraId="69695E46"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S-9-6</w:t>
            </w:r>
            <w:r w:rsidRPr="003221FA">
              <w:rPr>
                <w:rFonts w:ascii="標楷體" w:eastAsia="標楷體" w:hAnsi="標楷體" w:hint="eastAsia"/>
                <w:szCs w:val="20"/>
              </w:rPr>
              <w:t xml:space="preserve"> </w:t>
            </w:r>
            <w:r w:rsidRPr="003221FA">
              <w:rPr>
                <w:rFonts w:ascii="標楷體" w:eastAsia="標楷體" w:hAnsi="標楷體"/>
                <w:szCs w:val="20"/>
              </w:rPr>
              <w:t>圓的幾何性質：圓心角、圓周角與所對應弧的度數三者之間的關係；圓內接四邊形對角互補；切線段等長。</w:t>
            </w:r>
          </w:p>
          <w:p w14:paraId="0A52940D"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S-9-7 點、直線與圓的關係：點與圓的位置關係（內部、圓上、外部）；直線與圓的位置關係（不相交、相切、交於兩點）；圓心與切點的連線垂直此切線（切線性質）；圓心到弦的垂直線段（弦心距）垂直平分此弦。</w:t>
            </w:r>
          </w:p>
        </w:tc>
        <w:tc>
          <w:tcPr>
            <w:tcW w:w="2552" w:type="dxa"/>
            <w:tcMar>
              <w:top w:w="0" w:type="dxa"/>
              <w:left w:w="108" w:type="dxa"/>
              <w:bottom w:w="0" w:type="dxa"/>
              <w:right w:w="108" w:type="dxa"/>
            </w:tcMar>
          </w:tcPr>
          <w:p w14:paraId="1D066A6D"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1.發表</w:t>
            </w:r>
          </w:p>
          <w:p w14:paraId="1A2D97D0"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2.口頭討論</w:t>
            </w:r>
          </w:p>
          <w:p w14:paraId="6225D396"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3.平時上課表現</w:t>
            </w:r>
          </w:p>
          <w:p w14:paraId="60331734"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4.作業繳交</w:t>
            </w:r>
          </w:p>
          <w:p w14:paraId="230E0D72"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5.學習態度</w:t>
            </w:r>
          </w:p>
          <w:p w14:paraId="6D2682F0"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6.紙筆測驗</w:t>
            </w:r>
          </w:p>
          <w:p w14:paraId="797A17B0"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7.課堂問答</w:t>
            </w:r>
          </w:p>
        </w:tc>
        <w:tc>
          <w:tcPr>
            <w:tcW w:w="3543" w:type="dxa"/>
            <w:tcMar>
              <w:top w:w="0" w:type="dxa"/>
              <w:left w:w="108" w:type="dxa"/>
              <w:bottom w:w="0" w:type="dxa"/>
              <w:right w:w="108" w:type="dxa"/>
            </w:tcMar>
          </w:tcPr>
          <w:p w14:paraId="5BEBA75B"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【閱讀素養教育】</w:t>
            </w:r>
          </w:p>
          <w:p w14:paraId="7A8047F7"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閱J3 理解學科知識內的重要詞彙的意涵，並懂得如何運用該詞彙與他人進行溝通。</w:t>
            </w:r>
          </w:p>
          <w:p w14:paraId="2655BCE1"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【品德教育】</w:t>
            </w:r>
          </w:p>
          <w:p w14:paraId="423BB7D0"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品J1 溝通合作與和諧人際關係。</w:t>
            </w:r>
          </w:p>
          <w:p w14:paraId="0807899F"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品J8 理性溝通與問題解決。</w:t>
            </w:r>
          </w:p>
        </w:tc>
        <w:tc>
          <w:tcPr>
            <w:tcW w:w="1292" w:type="dxa"/>
            <w:tcMar>
              <w:top w:w="0" w:type="dxa"/>
              <w:left w:w="108" w:type="dxa"/>
              <w:bottom w:w="0" w:type="dxa"/>
              <w:right w:w="108" w:type="dxa"/>
            </w:tcMar>
          </w:tcPr>
          <w:p w14:paraId="2437512F"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自然科學學習領域</w:t>
            </w:r>
          </w:p>
          <w:p w14:paraId="7932494B"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藝術活動學習領域</w:t>
            </w:r>
          </w:p>
        </w:tc>
      </w:tr>
      <w:tr w:rsidR="003221FA" w:rsidRPr="003221FA" w14:paraId="2FB164A5"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4AC50E40" w14:textId="77777777" w:rsidR="003221FA" w:rsidRPr="003221FA" w:rsidRDefault="003221FA" w:rsidP="003F5D61">
            <w:pPr>
              <w:jc w:val="center"/>
              <w:rPr>
                <w:rFonts w:ascii="標楷體" w:eastAsia="標楷體" w:hAnsi="標楷體" w:cs="新細明體"/>
                <w:color w:val="000000"/>
                <w:kern w:val="0"/>
                <w:szCs w:val="24"/>
              </w:rPr>
            </w:pPr>
          </w:p>
        </w:tc>
        <w:tc>
          <w:tcPr>
            <w:tcW w:w="425" w:type="dxa"/>
            <w:vAlign w:val="center"/>
          </w:tcPr>
          <w:p w14:paraId="04C07DBA" w14:textId="77777777" w:rsidR="003221FA" w:rsidRPr="003221FA" w:rsidRDefault="003221FA" w:rsidP="003221FA">
            <w:pPr>
              <w:spacing w:line="260" w:lineRule="exact"/>
              <w:jc w:val="center"/>
              <w:rPr>
                <w:rFonts w:ascii="標楷體" w:eastAsia="標楷體" w:hAnsi="標楷體"/>
                <w:snapToGrid w:val="0"/>
                <w:kern w:val="0"/>
                <w:sz w:val="20"/>
                <w:szCs w:val="20"/>
              </w:rPr>
            </w:pPr>
            <w:r w:rsidRPr="003221FA">
              <w:rPr>
                <w:rFonts w:ascii="標楷體" w:eastAsia="標楷體" w:hAnsi="標楷體"/>
                <w:snapToGrid w:val="0"/>
                <w:kern w:val="0"/>
                <w:szCs w:val="20"/>
              </w:rPr>
              <w:t>第十三週</w:t>
            </w:r>
          </w:p>
        </w:tc>
        <w:tc>
          <w:tcPr>
            <w:tcW w:w="1985" w:type="dxa"/>
            <w:tcMar>
              <w:top w:w="0" w:type="dxa"/>
              <w:left w:w="108" w:type="dxa"/>
              <w:bottom w:w="0" w:type="dxa"/>
              <w:right w:w="108" w:type="dxa"/>
            </w:tcMar>
            <w:vAlign w:val="center"/>
          </w:tcPr>
          <w:p w14:paraId="67A3FF31"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第2章　圓形</w:t>
            </w:r>
          </w:p>
          <w:p w14:paraId="1981E49A"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2-1點、線、圓2-2 圓心角與圓周角</w:t>
            </w:r>
          </w:p>
        </w:tc>
        <w:tc>
          <w:tcPr>
            <w:tcW w:w="2150" w:type="dxa"/>
            <w:gridSpan w:val="2"/>
            <w:tcMar>
              <w:top w:w="0" w:type="dxa"/>
              <w:left w:w="108" w:type="dxa"/>
              <w:bottom w:w="0" w:type="dxa"/>
              <w:right w:w="108" w:type="dxa"/>
            </w:tcMar>
          </w:tcPr>
          <w:p w14:paraId="272BADB5"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s-IV-14 認識圓的相關概念（如半徑、弦、弧、弓形等）和幾何性質（如圓心角、圓周角、圓內接四邊形的對角互補等），並理解弧長、圓面積、扇形面積的公式。</w:t>
            </w:r>
          </w:p>
        </w:tc>
        <w:tc>
          <w:tcPr>
            <w:tcW w:w="2811" w:type="dxa"/>
            <w:gridSpan w:val="2"/>
          </w:tcPr>
          <w:p w14:paraId="51B3B05A"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S-9-6 圓的幾何性質：圓心角、圓周角與所對應弧的度數三者之間的關係；圓內接四邊形對角互補；切線段等長。</w:t>
            </w:r>
          </w:p>
          <w:p w14:paraId="75813DFD"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S-9-7 點、直線與圓的關係：點與圓的位置關係（內部、圓上、外部）；直線與圓的位置關係（不相交、相切、交於兩點）；圓心與切點的連線垂直此切線（切線性質）；圓心到弦的垂直線段（弦心距）垂直平分此弦。</w:t>
            </w:r>
          </w:p>
        </w:tc>
        <w:tc>
          <w:tcPr>
            <w:tcW w:w="2552" w:type="dxa"/>
            <w:tcMar>
              <w:top w:w="0" w:type="dxa"/>
              <w:left w:w="108" w:type="dxa"/>
              <w:bottom w:w="0" w:type="dxa"/>
              <w:right w:w="108" w:type="dxa"/>
            </w:tcMar>
          </w:tcPr>
          <w:p w14:paraId="7A34162E"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1.發表</w:t>
            </w:r>
          </w:p>
          <w:p w14:paraId="3B43EBE8"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2.小組互動</w:t>
            </w:r>
          </w:p>
          <w:p w14:paraId="37BDED3C"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3.平時上課表現</w:t>
            </w:r>
          </w:p>
          <w:p w14:paraId="0C42FB5B"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4.作業繳交</w:t>
            </w:r>
          </w:p>
          <w:p w14:paraId="00B17C66"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5.學習態度</w:t>
            </w:r>
          </w:p>
          <w:p w14:paraId="33FDFA38"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6.紙筆測驗</w:t>
            </w:r>
          </w:p>
          <w:p w14:paraId="317513C8"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7.報告</w:t>
            </w:r>
          </w:p>
        </w:tc>
        <w:tc>
          <w:tcPr>
            <w:tcW w:w="3543" w:type="dxa"/>
            <w:tcMar>
              <w:top w:w="0" w:type="dxa"/>
              <w:left w:w="108" w:type="dxa"/>
              <w:bottom w:w="0" w:type="dxa"/>
              <w:right w:w="108" w:type="dxa"/>
            </w:tcMar>
          </w:tcPr>
          <w:p w14:paraId="7384B20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【閱讀素養教育】</w:t>
            </w:r>
          </w:p>
          <w:p w14:paraId="44AF0BAD"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閱J3 理解學科知識內的重要詞彙的意涵，並懂得如何運用該詞彙與他人進行溝通。</w:t>
            </w:r>
          </w:p>
          <w:p w14:paraId="0A5FCC95"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【品德教育】</w:t>
            </w:r>
          </w:p>
          <w:p w14:paraId="183836B7"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品J1 溝通合作與和諧人際關係。</w:t>
            </w:r>
          </w:p>
          <w:p w14:paraId="3F97C201"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品J8 理性溝通與問題解決。</w:t>
            </w:r>
          </w:p>
        </w:tc>
        <w:tc>
          <w:tcPr>
            <w:tcW w:w="1292" w:type="dxa"/>
            <w:tcMar>
              <w:top w:w="0" w:type="dxa"/>
              <w:left w:w="108" w:type="dxa"/>
              <w:bottom w:w="0" w:type="dxa"/>
              <w:right w:w="108" w:type="dxa"/>
            </w:tcMar>
          </w:tcPr>
          <w:p w14:paraId="3BFA6AB1"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社會學習領域</w:t>
            </w:r>
          </w:p>
          <w:p w14:paraId="10DBE956"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藝術學習領域</w:t>
            </w:r>
          </w:p>
          <w:p w14:paraId="5F934455"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綜合活動學習領域</w:t>
            </w:r>
          </w:p>
        </w:tc>
      </w:tr>
      <w:tr w:rsidR="003221FA" w:rsidRPr="003221FA" w14:paraId="089043AA"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436ED9C5" w14:textId="77777777" w:rsidR="003221FA" w:rsidRPr="003221FA" w:rsidRDefault="003221FA" w:rsidP="003F5D61">
            <w:pPr>
              <w:jc w:val="center"/>
              <w:rPr>
                <w:rFonts w:ascii="標楷體" w:eastAsia="標楷體" w:hAnsi="標楷體" w:cs="新細明體"/>
                <w:color w:val="000000"/>
                <w:kern w:val="0"/>
                <w:szCs w:val="24"/>
              </w:rPr>
            </w:pPr>
          </w:p>
        </w:tc>
        <w:tc>
          <w:tcPr>
            <w:tcW w:w="425" w:type="dxa"/>
            <w:vAlign w:val="center"/>
          </w:tcPr>
          <w:p w14:paraId="0EA52D84" w14:textId="77777777" w:rsidR="003221FA" w:rsidRPr="003221FA" w:rsidRDefault="003221FA" w:rsidP="003221FA">
            <w:pPr>
              <w:spacing w:line="260" w:lineRule="exact"/>
              <w:jc w:val="center"/>
              <w:rPr>
                <w:rFonts w:ascii="標楷體" w:eastAsia="標楷體" w:hAnsi="標楷體"/>
                <w:snapToGrid w:val="0"/>
                <w:kern w:val="0"/>
                <w:sz w:val="20"/>
                <w:szCs w:val="20"/>
              </w:rPr>
            </w:pPr>
            <w:r w:rsidRPr="003221FA">
              <w:rPr>
                <w:rFonts w:ascii="標楷體" w:eastAsia="標楷體" w:hAnsi="標楷體"/>
                <w:snapToGrid w:val="0"/>
                <w:kern w:val="0"/>
                <w:szCs w:val="20"/>
              </w:rPr>
              <w:t>第十四週</w:t>
            </w:r>
          </w:p>
        </w:tc>
        <w:tc>
          <w:tcPr>
            <w:tcW w:w="1985" w:type="dxa"/>
            <w:tcMar>
              <w:top w:w="0" w:type="dxa"/>
              <w:left w:w="108" w:type="dxa"/>
              <w:bottom w:w="0" w:type="dxa"/>
              <w:right w:w="108" w:type="dxa"/>
            </w:tcMar>
            <w:vAlign w:val="center"/>
          </w:tcPr>
          <w:p w14:paraId="71CFD759"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第2章　圓形</w:t>
            </w:r>
          </w:p>
          <w:p w14:paraId="4D856C97"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2-2 圓心角與圓周角（第二次段考）</w:t>
            </w:r>
          </w:p>
        </w:tc>
        <w:tc>
          <w:tcPr>
            <w:tcW w:w="2150" w:type="dxa"/>
            <w:gridSpan w:val="2"/>
            <w:tcMar>
              <w:top w:w="0" w:type="dxa"/>
              <w:left w:w="108" w:type="dxa"/>
              <w:bottom w:w="0" w:type="dxa"/>
              <w:right w:w="108" w:type="dxa"/>
            </w:tcMar>
          </w:tcPr>
          <w:p w14:paraId="12A3AF0E"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s-IV-14 認識圓的相關概念（如半徑、弦、弧、弓形等）和幾何性質（如圓心角、圓周角、圓內接四邊形的對角互補等），並理解弧長、圓面積、扇形面積的公式。</w:t>
            </w:r>
          </w:p>
        </w:tc>
        <w:tc>
          <w:tcPr>
            <w:tcW w:w="2811" w:type="dxa"/>
            <w:gridSpan w:val="2"/>
          </w:tcPr>
          <w:p w14:paraId="2C7F6987"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S-9-6 圓的幾何性質：圓心角、圓周角與所對應弧的度數三者之間的關係；圓內接四邊形對角互補；切線段等長。</w:t>
            </w:r>
          </w:p>
        </w:tc>
        <w:tc>
          <w:tcPr>
            <w:tcW w:w="2552" w:type="dxa"/>
            <w:tcMar>
              <w:top w:w="0" w:type="dxa"/>
              <w:left w:w="108" w:type="dxa"/>
              <w:bottom w:w="0" w:type="dxa"/>
              <w:right w:w="108" w:type="dxa"/>
            </w:tcMar>
          </w:tcPr>
          <w:p w14:paraId="2F0037C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1.發表</w:t>
            </w:r>
          </w:p>
          <w:p w14:paraId="3668E865"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2.小組互動</w:t>
            </w:r>
          </w:p>
          <w:p w14:paraId="71A84461"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3.口頭討論</w:t>
            </w:r>
          </w:p>
          <w:p w14:paraId="5F542756"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4.平時上課表現</w:t>
            </w:r>
          </w:p>
          <w:p w14:paraId="3A75EFE0"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5.作業繳交</w:t>
            </w:r>
          </w:p>
          <w:p w14:paraId="598031DA"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6.學習態度</w:t>
            </w:r>
          </w:p>
          <w:p w14:paraId="26054AFE"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7.紙筆測驗</w:t>
            </w:r>
          </w:p>
          <w:p w14:paraId="341AC11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8.報告</w:t>
            </w:r>
          </w:p>
          <w:p w14:paraId="016EB93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9.課堂問答</w:t>
            </w:r>
          </w:p>
          <w:p w14:paraId="0FC46AB8"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10.實測</w:t>
            </w:r>
          </w:p>
        </w:tc>
        <w:tc>
          <w:tcPr>
            <w:tcW w:w="3543" w:type="dxa"/>
            <w:tcMar>
              <w:top w:w="0" w:type="dxa"/>
              <w:left w:w="108" w:type="dxa"/>
              <w:bottom w:w="0" w:type="dxa"/>
              <w:right w:w="108" w:type="dxa"/>
            </w:tcMar>
          </w:tcPr>
          <w:p w14:paraId="7D3ED25C"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【閱讀素養教育】</w:t>
            </w:r>
          </w:p>
          <w:p w14:paraId="6E18FDA1"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閱J3 理解學科知識內的重要詞彙的意涵，並懂得如何運用該詞彙與他人進行溝通。</w:t>
            </w:r>
          </w:p>
          <w:p w14:paraId="4FC708CA"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【品德教育】</w:t>
            </w:r>
          </w:p>
          <w:p w14:paraId="21A91E9A"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品J1 溝通合作與和諧人際關係。</w:t>
            </w:r>
          </w:p>
          <w:p w14:paraId="7007BF07"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品J8 理性溝通與問題解決。</w:t>
            </w:r>
          </w:p>
          <w:p w14:paraId="74385B83" w14:textId="77777777" w:rsidR="003221FA" w:rsidRPr="003221FA" w:rsidRDefault="003221FA" w:rsidP="003221FA">
            <w:pPr>
              <w:spacing w:line="260" w:lineRule="exact"/>
              <w:jc w:val="both"/>
              <w:rPr>
                <w:rFonts w:ascii="標楷體" w:eastAsia="標楷體" w:hAnsi="標楷體"/>
                <w:b/>
                <w:sz w:val="20"/>
                <w:szCs w:val="20"/>
              </w:rPr>
            </w:pPr>
            <w:r w:rsidRPr="003221FA">
              <w:rPr>
                <w:rFonts w:ascii="標楷體" w:eastAsia="標楷體" w:hAnsi="標楷體"/>
                <w:b/>
                <w:bCs/>
                <w:snapToGrid w:val="0"/>
                <w:kern w:val="0"/>
                <w:szCs w:val="20"/>
              </w:rPr>
              <w:t>【法治教育】</w:t>
            </w:r>
          </w:p>
          <w:p w14:paraId="311BA70D"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szCs w:val="20"/>
              </w:rPr>
              <w:t>法J8 認識民事、刑事、行政法的基本原則。</w:t>
            </w:r>
          </w:p>
        </w:tc>
        <w:tc>
          <w:tcPr>
            <w:tcW w:w="1292" w:type="dxa"/>
            <w:tcMar>
              <w:top w:w="0" w:type="dxa"/>
              <w:left w:w="108" w:type="dxa"/>
              <w:bottom w:w="0" w:type="dxa"/>
              <w:right w:w="108" w:type="dxa"/>
            </w:tcMar>
          </w:tcPr>
          <w:p w14:paraId="0CE47E4F"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社會學習領域</w:t>
            </w:r>
          </w:p>
          <w:p w14:paraId="34CE555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綜合活動學習領域</w:t>
            </w:r>
          </w:p>
          <w:p w14:paraId="6AACF718"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藝術學習領域</w:t>
            </w:r>
          </w:p>
        </w:tc>
      </w:tr>
      <w:tr w:rsidR="003221FA" w:rsidRPr="003221FA" w14:paraId="0B1623B3"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21809279" w14:textId="77777777" w:rsidR="003221FA" w:rsidRPr="003221FA" w:rsidRDefault="003221FA" w:rsidP="003F5D61">
            <w:pPr>
              <w:jc w:val="center"/>
              <w:rPr>
                <w:rFonts w:ascii="標楷體" w:eastAsia="標楷體" w:hAnsi="標楷體" w:cs="新細明體"/>
                <w:color w:val="000000"/>
                <w:kern w:val="0"/>
                <w:szCs w:val="24"/>
              </w:rPr>
            </w:pPr>
          </w:p>
        </w:tc>
        <w:tc>
          <w:tcPr>
            <w:tcW w:w="425" w:type="dxa"/>
            <w:vAlign w:val="center"/>
          </w:tcPr>
          <w:p w14:paraId="5C7FEAE5" w14:textId="77777777" w:rsidR="003221FA" w:rsidRPr="003221FA" w:rsidRDefault="003221FA" w:rsidP="003221FA">
            <w:pPr>
              <w:spacing w:line="260" w:lineRule="exact"/>
              <w:jc w:val="center"/>
              <w:rPr>
                <w:rFonts w:ascii="標楷體" w:eastAsia="標楷體" w:hAnsi="標楷體"/>
                <w:snapToGrid w:val="0"/>
                <w:kern w:val="0"/>
                <w:sz w:val="20"/>
                <w:szCs w:val="20"/>
              </w:rPr>
            </w:pPr>
            <w:r w:rsidRPr="003221FA">
              <w:rPr>
                <w:rFonts w:ascii="標楷體" w:eastAsia="標楷體" w:hAnsi="標楷體"/>
                <w:snapToGrid w:val="0"/>
                <w:kern w:val="0"/>
                <w:szCs w:val="20"/>
              </w:rPr>
              <w:t>第十五週</w:t>
            </w:r>
          </w:p>
        </w:tc>
        <w:tc>
          <w:tcPr>
            <w:tcW w:w="1985" w:type="dxa"/>
            <w:tcMar>
              <w:top w:w="0" w:type="dxa"/>
              <w:left w:w="108" w:type="dxa"/>
              <w:bottom w:w="0" w:type="dxa"/>
              <w:right w:w="108" w:type="dxa"/>
            </w:tcMar>
            <w:vAlign w:val="center"/>
          </w:tcPr>
          <w:p w14:paraId="32634336"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第3章　推理證明與三角形的心</w:t>
            </w:r>
          </w:p>
          <w:p w14:paraId="2516374D"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3-1 推理證明</w:t>
            </w:r>
          </w:p>
        </w:tc>
        <w:tc>
          <w:tcPr>
            <w:tcW w:w="2150" w:type="dxa"/>
            <w:gridSpan w:val="2"/>
            <w:tcMar>
              <w:top w:w="0" w:type="dxa"/>
              <w:left w:w="108" w:type="dxa"/>
              <w:bottom w:w="0" w:type="dxa"/>
              <w:right w:w="108" w:type="dxa"/>
            </w:tcMar>
          </w:tcPr>
          <w:p w14:paraId="60543FCA"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s-IV-4 理解平面圖形全等的意義，知道圖形經平移、旋轉、鏡射後仍保持全等，並能應用於解決幾何與日常生活的問題。</w:t>
            </w:r>
          </w:p>
          <w:p w14:paraId="1B2018C7"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s-IV-10</w:t>
            </w:r>
            <w:r w:rsidRPr="003221FA">
              <w:rPr>
                <w:rFonts w:ascii="標楷體" w:eastAsia="標楷體" w:hAnsi="標楷體" w:hint="eastAsia"/>
                <w:bCs/>
                <w:snapToGrid w:val="0"/>
                <w:kern w:val="0"/>
                <w:szCs w:val="20"/>
              </w:rPr>
              <w:t xml:space="preserve"> </w:t>
            </w:r>
            <w:r w:rsidRPr="003221FA">
              <w:rPr>
                <w:rFonts w:ascii="標楷體" w:eastAsia="標楷體" w:hAnsi="標楷體"/>
                <w:bCs/>
                <w:snapToGrid w:val="0"/>
                <w:kern w:val="0"/>
                <w:szCs w:val="20"/>
              </w:rPr>
              <w:t>理解三角形相似的性質，利用對應角相等或對應邊成比例，判斷兩個三角形的相似，並能應用於解決幾何與日常生活的問題。</w:t>
            </w:r>
          </w:p>
        </w:tc>
        <w:tc>
          <w:tcPr>
            <w:tcW w:w="2811" w:type="dxa"/>
            <w:gridSpan w:val="2"/>
          </w:tcPr>
          <w:p w14:paraId="39634F74"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S-9-11 證明的意義：幾何推理（須說明所依據的幾何性質）；代數推理（須說明所依據的代數性質）。</w:t>
            </w:r>
          </w:p>
        </w:tc>
        <w:tc>
          <w:tcPr>
            <w:tcW w:w="2552" w:type="dxa"/>
            <w:tcMar>
              <w:top w:w="0" w:type="dxa"/>
              <w:left w:w="108" w:type="dxa"/>
              <w:bottom w:w="0" w:type="dxa"/>
              <w:right w:w="108" w:type="dxa"/>
            </w:tcMar>
          </w:tcPr>
          <w:p w14:paraId="31EBE1B8"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1.發表</w:t>
            </w:r>
          </w:p>
          <w:p w14:paraId="413F1BBF"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2.小組互動</w:t>
            </w:r>
          </w:p>
          <w:p w14:paraId="2D18484D"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3.口頭討論</w:t>
            </w:r>
          </w:p>
          <w:p w14:paraId="179A8A9E"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4.平時上課表現</w:t>
            </w:r>
          </w:p>
          <w:p w14:paraId="1EC47E4E"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5.作業繳交</w:t>
            </w:r>
          </w:p>
          <w:p w14:paraId="732E44EF"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6.學習態度</w:t>
            </w:r>
          </w:p>
          <w:p w14:paraId="5117736B"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7.紙筆測驗</w:t>
            </w:r>
          </w:p>
          <w:p w14:paraId="0BB3AD9C"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8.課堂問答</w:t>
            </w:r>
          </w:p>
        </w:tc>
        <w:tc>
          <w:tcPr>
            <w:tcW w:w="3543" w:type="dxa"/>
            <w:tcMar>
              <w:top w:w="0" w:type="dxa"/>
              <w:left w:w="108" w:type="dxa"/>
              <w:bottom w:w="0" w:type="dxa"/>
              <w:right w:w="108" w:type="dxa"/>
            </w:tcMar>
          </w:tcPr>
          <w:p w14:paraId="0717F611"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【閱讀素養教育】</w:t>
            </w:r>
          </w:p>
          <w:p w14:paraId="3D47AD16"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閱J3 理解學科知識內的重要詞彙的意涵，並懂得如何運用該詞彙與他人進行溝通。</w:t>
            </w:r>
          </w:p>
          <w:p w14:paraId="01C806B4"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【品德教育】</w:t>
            </w:r>
          </w:p>
          <w:p w14:paraId="71B5D578"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品J1 溝通合作與和諧人際關係。</w:t>
            </w:r>
          </w:p>
          <w:p w14:paraId="67CB51A2"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品J8 理性溝通與問題解決。</w:t>
            </w:r>
          </w:p>
        </w:tc>
        <w:tc>
          <w:tcPr>
            <w:tcW w:w="1292" w:type="dxa"/>
            <w:tcMar>
              <w:top w:w="0" w:type="dxa"/>
              <w:left w:w="108" w:type="dxa"/>
              <w:bottom w:w="0" w:type="dxa"/>
              <w:right w:w="108" w:type="dxa"/>
            </w:tcMar>
          </w:tcPr>
          <w:p w14:paraId="7E079A20"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社會學習領域</w:t>
            </w:r>
          </w:p>
          <w:p w14:paraId="04B0BB82"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藝術學習領域</w:t>
            </w:r>
          </w:p>
        </w:tc>
      </w:tr>
      <w:tr w:rsidR="003221FA" w:rsidRPr="003221FA" w14:paraId="122279E8"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6B6449B7" w14:textId="77777777" w:rsidR="003221FA" w:rsidRPr="003221FA" w:rsidRDefault="003221FA" w:rsidP="003F5D61">
            <w:pPr>
              <w:jc w:val="center"/>
              <w:rPr>
                <w:rFonts w:ascii="標楷體" w:eastAsia="標楷體" w:hAnsi="標楷體" w:cs="新細明體"/>
                <w:color w:val="000000"/>
                <w:kern w:val="0"/>
                <w:szCs w:val="24"/>
              </w:rPr>
            </w:pPr>
          </w:p>
        </w:tc>
        <w:tc>
          <w:tcPr>
            <w:tcW w:w="425" w:type="dxa"/>
            <w:vAlign w:val="center"/>
          </w:tcPr>
          <w:p w14:paraId="016CDA76" w14:textId="77777777" w:rsidR="003221FA" w:rsidRPr="003221FA" w:rsidRDefault="003221FA" w:rsidP="003221FA">
            <w:pPr>
              <w:spacing w:line="260" w:lineRule="exact"/>
              <w:jc w:val="center"/>
              <w:rPr>
                <w:rFonts w:ascii="標楷體" w:eastAsia="標楷體" w:hAnsi="標楷體"/>
                <w:snapToGrid w:val="0"/>
                <w:kern w:val="0"/>
                <w:sz w:val="20"/>
                <w:szCs w:val="20"/>
              </w:rPr>
            </w:pPr>
            <w:r w:rsidRPr="003221FA">
              <w:rPr>
                <w:rFonts w:ascii="標楷體" w:eastAsia="標楷體" w:hAnsi="標楷體"/>
                <w:snapToGrid w:val="0"/>
                <w:kern w:val="0"/>
                <w:szCs w:val="20"/>
              </w:rPr>
              <w:t>第十六週</w:t>
            </w:r>
          </w:p>
        </w:tc>
        <w:tc>
          <w:tcPr>
            <w:tcW w:w="1985" w:type="dxa"/>
            <w:tcMar>
              <w:top w:w="0" w:type="dxa"/>
              <w:left w:w="108" w:type="dxa"/>
              <w:bottom w:w="0" w:type="dxa"/>
              <w:right w:w="108" w:type="dxa"/>
            </w:tcMar>
            <w:vAlign w:val="center"/>
          </w:tcPr>
          <w:p w14:paraId="48058069"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第3章　推理證明與三角形的心</w:t>
            </w:r>
          </w:p>
          <w:p w14:paraId="161C280C"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3-1 推理證明</w:t>
            </w:r>
          </w:p>
        </w:tc>
        <w:tc>
          <w:tcPr>
            <w:tcW w:w="2150" w:type="dxa"/>
            <w:gridSpan w:val="2"/>
            <w:tcMar>
              <w:top w:w="0" w:type="dxa"/>
              <w:left w:w="108" w:type="dxa"/>
              <w:bottom w:w="0" w:type="dxa"/>
              <w:right w:w="108" w:type="dxa"/>
            </w:tcMar>
          </w:tcPr>
          <w:p w14:paraId="51390284"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s-IV-4 理解平面圖形全等的意義，知道圖形經平移、旋轉、鏡射後仍保持全等，並能應用於解決幾何與日常生活的問題。</w:t>
            </w:r>
          </w:p>
          <w:p w14:paraId="13225799"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a-IV-1 理解並應用符號及文字敘述表達概念、運算、推理及證明。</w:t>
            </w:r>
          </w:p>
        </w:tc>
        <w:tc>
          <w:tcPr>
            <w:tcW w:w="2811" w:type="dxa"/>
            <w:gridSpan w:val="2"/>
          </w:tcPr>
          <w:p w14:paraId="278753A9"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S-9-11 證明的意義：幾何推理（須說明所依據的幾何性質）；代數推理（須說明所依據的代數性質）。</w:t>
            </w:r>
          </w:p>
        </w:tc>
        <w:tc>
          <w:tcPr>
            <w:tcW w:w="2552" w:type="dxa"/>
            <w:tcMar>
              <w:top w:w="0" w:type="dxa"/>
              <w:left w:w="108" w:type="dxa"/>
              <w:bottom w:w="0" w:type="dxa"/>
              <w:right w:w="108" w:type="dxa"/>
            </w:tcMar>
          </w:tcPr>
          <w:p w14:paraId="0DA15463"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1.發表</w:t>
            </w:r>
          </w:p>
          <w:p w14:paraId="012F1337"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2.口頭討論</w:t>
            </w:r>
          </w:p>
          <w:p w14:paraId="0600CFC5"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3.平時上課表現</w:t>
            </w:r>
          </w:p>
          <w:p w14:paraId="682F612D"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4.作業繳交</w:t>
            </w:r>
          </w:p>
          <w:p w14:paraId="7CAFF1EA"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5.學習態度</w:t>
            </w:r>
          </w:p>
          <w:p w14:paraId="04E0948C"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6.紙筆測驗</w:t>
            </w:r>
          </w:p>
          <w:p w14:paraId="36AF801F"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7.課堂問答</w:t>
            </w:r>
          </w:p>
          <w:p w14:paraId="05D3071F"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8.實測</w:t>
            </w:r>
          </w:p>
        </w:tc>
        <w:tc>
          <w:tcPr>
            <w:tcW w:w="3543" w:type="dxa"/>
            <w:tcMar>
              <w:top w:w="0" w:type="dxa"/>
              <w:left w:w="108" w:type="dxa"/>
              <w:bottom w:w="0" w:type="dxa"/>
              <w:right w:w="108" w:type="dxa"/>
            </w:tcMar>
          </w:tcPr>
          <w:p w14:paraId="0BC4EC48"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【閱讀素養教育】</w:t>
            </w:r>
          </w:p>
          <w:p w14:paraId="1CA94C97"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閱J3 理解學科知識內的重要詞彙的意涵，並懂得如何運用該詞彙與他人進行溝通。</w:t>
            </w:r>
          </w:p>
          <w:p w14:paraId="25EC0CCE"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【品德教育】</w:t>
            </w:r>
          </w:p>
          <w:p w14:paraId="6BB40D68"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品J1 溝通合作與和諧人際關係。</w:t>
            </w:r>
          </w:p>
          <w:p w14:paraId="75732F10"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品J8 理性溝通與問題解決。</w:t>
            </w:r>
          </w:p>
        </w:tc>
        <w:tc>
          <w:tcPr>
            <w:tcW w:w="1292" w:type="dxa"/>
            <w:tcMar>
              <w:top w:w="0" w:type="dxa"/>
              <w:left w:w="108" w:type="dxa"/>
              <w:bottom w:w="0" w:type="dxa"/>
              <w:right w:w="108" w:type="dxa"/>
            </w:tcMar>
          </w:tcPr>
          <w:p w14:paraId="5EE16263"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社會學習領域</w:t>
            </w:r>
          </w:p>
          <w:p w14:paraId="07884743"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藝術學習領域</w:t>
            </w:r>
          </w:p>
        </w:tc>
      </w:tr>
      <w:tr w:rsidR="003221FA" w:rsidRPr="003221FA" w14:paraId="17BB5161"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4FAB8555" w14:textId="77777777" w:rsidR="003221FA" w:rsidRPr="003221FA" w:rsidRDefault="003221FA" w:rsidP="003F5D61">
            <w:pPr>
              <w:jc w:val="center"/>
              <w:rPr>
                <w:rFonts w:ascii="標楷體" w:eastAsia="標楷體" w:hAnsi="標楷體" w:cs="新細明體"/>
                <w:color w:val="000000"/>
                <w:kern w:val="0"/>
                <w:szCs w:val="24"/>
              </w:rPr>
            </w:pPr>
          </w:p>
        </w:tc>
        <w:tc>
          <w:tcPr>
            <w:tcW w:w="425" w:type="dxa"/>
            <w:vAlign w:val="center"/>
          </w:tcPr>
          <w:p w14:paraId="0226F5BC" w14:textId="77777777" w:rsidR="003221FA" w:rsidRPr="003221FA" w:rsidRDefault="003221FA" w:rsidP="003221FA">
            <w:pPr>
              <w:spacing w:line="260" w:lineRule="exact"/>
              <w:jc w:val="center"/>
              <w:rPr>
                <w:rFonts w:ascii="標楷體" w:eastAsia="標楷體" w:hAnsi="標楷體"/>
                <w:snapToGrid w:val="0"/>
                <w:kern w:val="0"/>
                <w:sz w:val="20"/>
                <w:szCs w:val="20"/>
              </w:rPr>
            </w:pPr>
            <w:r w:rsidRPr="003221FA">
              <w:rPr>
                <w:rFonts w:ascii="標楷體" w:eastAsia="標楷體" w:hAnsi="標楷體"/>
                <w:snapToGrid w:val="0"/>
                <w:kern w:val="0"/>
                <w:szCs w:val="20"/>
              </w:rPr>
              <w:t>第十七週</w:t>
            </w:r>
          </w:p>
        </w:tc>
        <w:tc>
          <w:tcPr>
            <w:tcW w:w="1985" w:type="dxa"/>
            <w:tcMar>
              <w:top w:w="0" w:type="dxa"/>
              <w:left w:w="108" w:type="dxa"/>
              <w:bottom w:w="0" w:type="dxa"/>
              <w:right w:w="108" w:type="dxa"/>
            </w:tcMar>
            <w:vAlign w:val="center"/>
          </w:tcPr>
          <w:p w14:paraId="2BADD755"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第3章　推理證明與三角形的心</w:t>
            </w:r>
          </w:p>
          <w:p w14:paraId="472AADE6"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3-1 推理證明</w:t>
            </w:r>
          </w:p>
        </w:tc>
        <w:tc>
          <w:tcPr>
            <w:tcW w:w="2150" w:type="dxa"/>
            <w:gridSpan w:val="2"/>
            <w:tcMar>
              <w:top w:w="0" w:type="dxa"/>
              <w:left w:w="108" w:type="dxa"/>
              <w:bottom w:w="0" w:type="dxa"/>
              <w:right w:w="108" w:type="dxa"/>
            </w:tcMar>
          </w:tcPr>
          <w:p w14:paraId="4B5E2F1D"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a-IV-1 理解並應用符號及文字敘述表達概念、運算、推理及證明。</w:t>
            </w:r>
          </w:p>
        </w:tc>
        <w:tc>
          <w:tcPr>
            <w:tcW w:w="2811" w:type="dxa"/>
            <w:gridSpan w:val="2"/>
          </w:tcPr>
          <w:p w14:paraId="77424E36"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S-9-11 證明的意義：幾何推理（須說明所依據的幾何性質）；代數推理（須說明所依據的代數性質）。</w:t>
            </w:r>
          </w:p>
        </w:tc>
        <w:tc>
          <w:tcPr>
            <w:tcW w:w="2552" w:type="dxa"/>
            <w:tcMar>
              <w:top w:w="0" w:type="dxa"/>
              <w:left w:w="108" w:type="dxa"/>
              <w:bottom w:w="0" w:type="dxa"/>
              <w:right w:w="108" w:type="dxa"/>
            </w:tcMar>
          </w:tcPr>
          <w:p w14:paraId="45BF764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1.發表</w:t>
            </w:r>
          </w:p>
          <w:p w14:paraId="5D29B458"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2.口頭討論</w:t>
            </w:r>
          </w:p>
          <w:p w14:paraId="23F88E67"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3.平時上課表現</w:t>
            </w:r>
          </w:p>
          <w:p w14:paraId="117BD79E"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4.作業繳交</w:t>
            </w:r>
          </w:p>
          <w:p w14:paraId="570B85D7"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5.學習態度</w:t>
            </w:r>
          </w:p>
          <w:p w14:paraId="701A60D8"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6.紙筆測驗</w:t>
            </w:r>
          </w:p>
          <w:p w14:paraId="3F023335"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7.課堂問答</w:t>
            </w:r>
          </w:p>
        </w:tc>
        <w:tc>
          <w:tcPr>
            <w:tcW w:w="3543" w:type="dxa"/>
            <w:tcMar>
              <w:top w:w="0" w:type="dxa"/>
              <w:left w:w="108" w:type="dxa"/>
              <w:bottom w:w="0" w:type="dxa"/>
              <w:right w:w="108" w:type="dxa"/>
            </w:tcMar>
          </w:tcPr>
          <w:p w14:paraId="52735218"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【閱讀素養教育】</w:t>
            </w:r>
          </w:p>
          <w:p w14:paraId="2D213464"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閱J3 理解學科知識內的重要詞彙的意涵，並懂得如何運用該詞彙與他人進行溝通。</w:t>
            </w:r>
          </w:p>
          <w:p w14:paraId="6DE3B9B7"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【品德教育】</w:t>
            </w:r>
          </w:p>
          <w:p w14:paraId="54589611"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品J1 溝通合作與和諧人際關係。</w:t>
            </w:r>
          </w:p>
          <w:p w14:paraId="6581FC4A"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品J8 理性溝通與問題解決。</w:t>
            </w:r>
          </w:p>
        </w:tc>
        <w:tc>
          <w:tcPr>
            <w:tcW w:w="1292" w:type="dxa"/>
            <w:tcMar>
              <w:top w:w="0" w:type="dxa"/>
              <w:left w:w="108" w:type="dxa"/>
              <w:bottom w:w="0" w:type="dxa"/>
              <w:right w:w="108" w:type="dxa"/>
            </w:tcMar>
          </w:tcPr>
          <w:p w14:paraId="46B8953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自然科學學習領域</w:t>
            </w:r>
          </w:p>
          <w:p w14:paraId="32418C97"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藝術學習領域</w:t>
            </w:r>
          </w:p>
        </w:tc>
      </w:tr>
      <w:tr w:rsidR="003221FA" w:rsidRPr="003221FA" w14:paraId="19F05003"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082DA586" w14:textId="77777777" w:rsidR="003221FA" w:rsidRPr="003221FA" w:rsidRDefault="003221FA" w:rsidP="003F5D61">
            <w:pPr>
              <w:jc w:val="center"/>
              <w:rPr>
                <w:rFonts w:ascii="標楷體" w:eastAsia="標楷體" w:hAnsi="標楷體" w:cs="新細明體"/>
                <w:color w:val="000000"/>
                <w:kern w:val="0"/>
                <w:szCs w:val="24"/>
              </w:rPr>
            </w:pPr>
          </w:p>
        </w:tc>
        <w:tc>
          <w:tcPr>
            <w:tcW w:w="425" w:type="dxa"/>
            <w:vAlign w:val="center"/>
          </w:tcPr>
          <w:p w14:paraId="5A33AA65" w14:textId="77777777" w:rsidR="003221FA" w:rsidRPr="003221FA" w:rsidRDefault="003221FA" w:rsidP="003221FA">
            <w:pPr>
              <w:spacing w:line="260" w:lineRule="exact"/>
              <w:jc w:val="center"/>
              <w:rPr>
                <w:rFonts w:ascii="標楷體" w:eastAsia="標楷體" w:hAnsi="標楷體"/>
                <w:snapToGrid w:val="0"/>
                <w:kern w:val="0"/>
                <w:sz w:val="20"/>
                <w:szCs w:val="20"/>
              </w:rPr>
            </w:pPr>
            <w:r w:rsidRPr="003221FA">
              <w:rPr>
                <w:rFonts w:ascii="標楷體" w:eastAsia="標楷體" w:hAnsi="標楷體"/>
                <w:snapToGrid w:val="0"/>
                <w:kern w:val="0"/>
                <w:szCs w:val="20"/>
              </w:rPr>
              <w:t>第十八週</w:t>
            </w:r>
          </w:p>
        </w:tc>
        <w:tc>
          <w:tcPr>
            <w:tcW w:w="1985" w:type="dxa"/>
            <w:tcMar>
              <w:top w:w="0" w:type="dxa"/>
              <w:left w:w="108" w:type="dxa"/>
              <w:bottom w:w="0" w:type="dxa"/>
              <w:right w:w="108" w:type="dxa"/>
            </w:tcMar>
            <w:vAlign w:val="center"/>
          </w:tcPr>
          <w:p w14:paraId="0B1CBEAF"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第3章　推理證明與三角形的心</w:t>
            </w:r>
          </w:p>
          <w:p w14:paraId="68CBF8D1"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3-2三角形的心</w:t>
            </w:r>
          </w:p>
        </w:tc>
        <w:tc>
          <w:tcPr>
            <w:tcW w:w="2150" w:type="dxa"/>
            <w:gridSpan w:val="2"/>
            <w:tcMar>
              <w:top w:w="0" w:type="dxa"/>
              <w:left w:w="108" w:type="dxa"/>
              <w:bottom w:w="0" w:type="dxa"/>
              <w:right w:w="108" w:type="dxa"/>
            </w:tcMar>
          </w:tcPr>
          <w:p w14:paraId="7415616F"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s-IV-11 理解三角形重心、外心、內心的意義和其相關性質。</w:t>
            </w:r>
          </w:p>
        </w:tc>
        <w:tc>
          <w:tcPr>
            <w:tcW w:w="2811" w:type="dxa"/>
            <w:gridSpan w:val="2"/>
          </w:tcPr>
          <w:p w14:paraId="7347D4A9"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S-9-8 三角形的外心：外心的意義與外接圓；三角形的外心到三角形的三個頂點等距；直角三角形的外心即斜邊的中點。</w:t>
            </w:r>
          </w:p>
        </w:tc>
        <w:tc>
          <w:tcPr>
            <w:tcW w:w="2552" w:type="dxa"/>
            <w:tcMar>
              <w:top w:w="0" w:type="dxa"/>
              <w:left w:w="108" w:type="dxa"/>
              <w:bottom w:w="0" w:type="dxa"/>
              <w:right w:w="108" w:type="dxa"/>
            </w:tcMar>
          </w:tcPr>
          <w:p w14:paraId="25B6429E"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1.發表</w:t>
            </w:r>
          </w:p>
          <w:p w14:paraId="5C267E8A"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2.小組互動</w:t>
            </w:r>
          </w:p>
          <w:p w14:paraId="4BD1577D"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3.平時上課表現</w:t>
            </w:r>
          </w:p>
          <w:p w14:paraId="39162AB5"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4.作業繳交</w:t>
            </w:r>
          </w:p>
          <w:p w14:paraId="2271227E"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5.學習態度</w:t>
            </w:r>
          </w:p>
          <w:p w14:paraId="69451336"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6.紙筆測驗</w:t>
            </w:r>
          </w:p>
          <w:p w14:paraId="19FEFDD9"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7.報告</w:t>
            </w:r>
          </w:p>
        </w:tc>
        <w:tc>
          <w:tcPr>
            <w:tcW w:w="3543" w:type="dxa"/>
            <w:tcMar>
              <w:top w:w="0" w:type="dxa"/>
              <w:left w:w="108" w:type="dxa"/>
              <w:bottom w:w="0" w:type="dxa"/>
              <w:right w:w="108" w:type="dxa"/>
            </w:tcMar>
          </w:tcPr>
          <w:p w14:paraId="665D31A4"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【閱讀素養教育】</w:t>
            </w:r>
          </w:p>
          <w:p w14:paraId="2046492E"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閱J3 理解學科知識內的重要詞彙的意涵，並懂得如何運用該詞彙與他人進行溝通。</w:t>
            </w:r>
          </w:p>
          <w:p w14:paraId="43723311"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【品德教育】</w:t>
            </w:r>
          </w:p>
          <w:p w14:paraId="0F1DE659"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品J1 溝通合作與和諧人際關係。</w:t>
            </w:r>
          </w:p>
          <w:p w14:paraId="091AAFA3"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品J8 理性溝通與問題解決。</w:t>
            </w:r>
          </w:p>
          <w:p w14:paraId="5FD0C8BE" w14:textId="77777777" w:rsidR="003221FA" w:rsidRPr="003221FA" w:rsidRDefault="003221FA" w:rsidP="003221FA">
            <w:pPr>
              <w:spacing w:line="260" w:lineRule="exact"/>
              <w:jc w:val="both"/>
              <w:rPr>
                <w:rFonts w:ascii="標楷體" w:eastAsia="標楷體" w:hAnsi="標楷體"/>
                <w:b/>
                <w:sz w:val="20"/>
                <w:szCs w:val="20"/>
              </w:rPr>
            </w:pPr>
            <w:r w:rsidRPr="003221FA">
              <w:rPr>
                <w:rFonts w:ascii="標楷體" w:eastAsia="標楷體" w:hAnsi="標楷體"/>
                <w:b/>
                <w:bCs/>
                <w:snapToGrid w:val="0"/>
                <w:kern w:val="0"/>
                <w:szCs w:val="20"/>
              </w:rPr>
              <w:t>【生涯規劃教育】</w:t>
            </w:r>
          </w:p>
          <w:p w14:paraId="67B21AA1"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涯J3 觀察自己的能力與興趣。</w:t>
            </w:r>
          </w:p>
          <w:p w14:paraId="36B48B20"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涯J6 建立對於未來生涯的願景。</w:t>
            </w:r>
          </w:p>
        </w:tc>
        <w:tc>
          <w:tcPr>
            <w:tcW w:w="1292" w:type="dxa"/>
            <w:tcMar>
              <w:top w:w="0" w:type="dxa"/>
              <w:left w:w="108" w:type="dxa"/>
              <w:bottom w:w="0" w:type="dxa"/>
              <w:right w:w="108" w:type="dxa"/>
            </w:tcMar>
          </w:tcPr>
          <w:p w14:paraId="474A0F0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自然科學學習領域</w:t>
            </w:r>
          </w:p>
          <w:p w14:paraId="7F2F9FE3"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綜合活動學習領域</w:t>
            </w:r>
          </w:p>
          <w:p w14:paraId="6115BC93"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語文學習領域</w:t>
            </w:r>
          </w:p>
        </w:tc>
      </w:tr>
      <w:tr w:rsidR="003221FA" w:rsidRPr="003221FA" w14:paraId="0E76FAF7"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333A3930" w14:textId="77777777" w:rsidR="003221FA" w:rsidRPr="003221FA" w:rsidRDefault="003221FA" w:rsidP="003F5D61">
            <w:pPr>
              <w:jc w:val="center"/>
              <w:rPr>
                <w:rFonts w:ascii="標楷體" w:eastAsia="標楷體" w:hAnsi="標楷體" w:cs="新細明體"/>
                <w:color w:val="000000"/>
                <w:kern w:val="0"/>
                <w:szCs w:val="24"/>
              </w:rPr>
            </w:pPr>
          </w:p>
        </w:tc>
        <w:tc>
          <w:tcPr>
            <w:tcW w:w="425" w:type="dxa"/>
            <w:vAlign w:val="center"/>
          </w:tcPr>
          <w:p w14:paraId="5BB0C5D2" w14:textId="77777777" w:rsidR="003221FA" w:rsidRPr="003221FA" w:rsidRDefault="003221FA" w:rsidP="003221FA">
            <w:pPr>
              <w:spacing w:line="260" w:lineRule="exact"/>
              <w:jc w:val="center"/>
              <w:rPr>
                <w:rFonts w:ascii="標楷體" w:eastAsia="標楷體" w:hAnsi="標楷體"/>
                <w:snapToGrid w:val="0"/>
                <w:kern w:val="0"/>
                <w:sz w:val="20"/>
                <w:szCs w:val="20"/>
              </w:rPr>
            </w:pPr>
            <w:r w:rsidRPr="003221FA">
              <w:rPr>
                <w:rFonts w:ascii="標楷體" w:eastAsia="標楷體" w:hAnsi="標楷體"/>
                <w:snapToGrid w:val="0"/>
                <w:kern w:val="0"/>
                <w:szCs w:val="20"/>
              </w:rPr>
              <w:t>第十九週</w:t>
            </w:r>
          </w:p>
        </w:tc>
        <w:tc>
          <w:tcPr>
            <w:tcW w:w="1985" w:type="dxa"/>
            <w:tcMar>
              <w:top w:w="0" w:type="dxa"/>
              <w:left w:w="108" w:type="dxa"/>
              <w:bottom w:w="0" w:type="dxa"/>
              <w:right w:w="108" w:type="dxa"/>
            </w:tcMar>
            <w:vAlign w:val="center"/>
          </w:tcPr>
          <w:p w14:paraId="27A1EBE6"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第3章　推理證明與三角形的心</w:t>
            </w:r>
          </w:p>
          <w:p w14:paraId="09E38B88"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3-2三角形的心</w:t>
            </w:r>
          </w:p>
        </w:tc>
        <w:tc>
          <w:tcPr>
            <w:tcW w:w="2150" w:type="dxa"/>
            <w:gridSpan w:val="2"/>
            <w:tcMar>
              <w:top w:w="0" w:type="dxa"/>
              <w:left w:w="108" w:type="dxa"/>
              <w:bottom w:w="0" w:type="dxa"/>
              <w:right w:w="108" w:type="dxa"/>
            </w:tcMar>
          </w:tcPr>
          <w:p w14:paraId="796CA3FD"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s-IV-11 理解三角形重心、外心、內心的意義和其相關性質。</w:t>
            </w:r>
          </w:p>
        </w:tc>
        <w:tc>
          <w:tcPr>
            <w:tcW w:w="2811" w:type="dxa"/>
            <w:gridSpan w:val="2"/>
          </w:tcPr>
          <w:p w14:paraId="57DC1AF8"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S-9-8 三角形的外心：外心的意義與外接圓；三角形的外心到三角形的三個頂點等距；直角三角形的外心即斜邊的中點。</w:t>
            </w:r>
          </w:p>
          <w:p w14:paraId="320371E3"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S-9-9 三角形的內心：內心的意義與內切圓；三角形的內心到三角形的三邊等距；三角形的面積＝周長×內切圓半徑÷2；直角三角形的內切圓半徑＝（兩股和－斜邊）÷2。</w:t>
            </w:r>
          </w:p>
        </w:tc>
        <w:tc>
          <w:tcPr>
            <w:tcW w:w="2552" w:type="dxa"/>
            <w:tcMar>
              <w:top w:w="0" w:type="dxa"/>
              <w:left w:w="108" w:type="dxa"/>
              <w:bottom w:w="0" w:type="dxa"/>
              <w:right w:w="108" w:type="dxa"/>
            </w:tcMar>
          </w:tcPr>
          <w:p w14:paraId="4934EA7B"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1.發表</w:t>
            </w:r>
          </w:p>
          <w:p w14:paraId="0E14426F"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2.口頭討論</w:t>
            </w:r>
          </w:p>
          <w:p w14:paraId="3A455652"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3.平時上課表現</w:t>
            </w:r>
          </w:p>
          <w:p w14:paraId="110D51E5"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4.作業繳交</w:t>
            </w:r>
          </w:p>
          <w:p w14:paraId="470B8A52"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5.學習態度</w:t>
            </w:r>
          </w:p>
          <w:p w14:paraId="20C6343F"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6.紙筆測驗</w:t>
            </w:r>
          </w:p>
          <w:p w14:paraId="6ECF2129"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7.課堂問答</w:t>
            </w:r>
          </w:p>
        </w:tc>
        <w:tc>
          <w:tcPr>
            <w:tcW w:w="3543" w:type="dxa"/>
            <w:tcMar>
              <w:top w:w="0" w:type="dxa"/>
              <w:left w:w="108" w:type="dxa"/>
              <w:bottom w:w="0" w:type="dxa"/>
              <w:right w:w="108" w:type="dxa"/>
            </w:tcMar>
          </w:tcPr>
          <w:p w14:paraId="1B381EA7"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【閱讀素養教育】</w:t>
            </w:r>
          </w:p>
          <w:p w14:paraId="52FCB0C7"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閱J3 理解學科知識內的重要詞彙的意涵，並懂得如何運用該詞彙與他人進行溝通。</w:t>
            </w:r>
          </w:p>
          <w:p w14:paraId="4316A067"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【品德教育】</w:t>
            </w:r>
          </w:p>
          <w:p w14:paraId="56146EA7"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品J1 溝通合作與和諧人際關係。</w:t>
            </w:r>
          </w:p>
          <w:p w14:paraId="68E5D156"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品J8 理性溝通與問題解決。</w:t>
            </w:r>
          </w:p>
          <w:p w14:paraId="539CB3D2"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【性別平等教育】</w:t>
            </w:r>
          </w:p>
          <w:p w14:paraId="3DAB687D"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性J4 認識身體自主權相關議題，維護自己與尊重他人的身體自主權。</w:t>
            </w:r>
          </w:p>
        </w:tc>
        <w:tc>
          <w:tcPr>
            <w:tcW w:w="1292" w:type="dxa"/>
            <w:tcMar>
              <w:top w:w="0" w:type="dxa"/>
              <w:left w:w="108" w:type="dxa"/>
              <w:bottom w:w="0" w:type="dxa"/>
              <w:right w:w="108" w:type="dxa"/>
            </w:tcMar>
          </w:tcPr>
          <w:p w14:paraId="73D45E25"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社會學習領域</w:t>
            </w:r>
          </w:p>
          <w:p w14:paraId="352CB05F"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健康與體育學習領域</w:t>
            </w:r>
          </w:p>
        </w:tc>
      </w:tr>
      <w:tr w:rsidR="003221FA" w:rsidRPr="003221FA" w14:paraId="3B5BA46B"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05869007" w14:textId="77777777" w:rsidR="003221FA" w:rsidRPr="003221FA" w:rsidRDefault="003221FA" w:rsidP="003F5D61">
            <w:pPr>
              <w:jc w:val="center"/>
              <w:rPr>
                <w:rFonts w:ascii="標楷體" w:eastAsia="標楷體" w:hAnsi="標楷體" w:cs="新細明體"/>
                <w:color w:val="000000"/>
                <w:kern w:val="0"/>
                <w:szCs w:val="24"/>
              </w:rPr>
            </w:pPr>
          </w:p>
        </w:tc>
        <w:tc>
          <w:tcPr>
            <w:tcW w:w="425" w:type="dxa"/>
            <w:vAlign w:val="center"/>
          </w:tcPr>
          <w:p w14:paraId="16501C29" w14:textId="77777777" w:rsidR="003221FA" w:rsidRPr="003221FA" w:rsidRDefault="003221FA" w:rsidP="003221FA">
            <w:pPr>
              <w:spacing w:line="260" w:lineRule="exact"/>
              <w:jc w:val="center"/>
              <w:rPr>
                <w:rFonts w:ascii="標楷體" w:eastAsia="標楷體" w:hAnsi="標楷體"/>
                <w:snapToGrid w:val="0"/>
                <w:kern w:val="0"/>
                <w:sz w:val="20"/>
                <w:szCs w:val="20"/>
              </w:rPr>
            </w:pPr>
            <w:r w:rsidRPr="003221FA">
              <w:rPr>
                <w:rFonts w:ascii="標楷體" w:eastAsia="標楷體" w:hAnsi="標楷體"/>
                <w:snapToGrid w:val="0"/>
                <w:kern w:val="0"/>
                <w:szCs w:val="20"/>
              </w:rPr>
              <w:t>第二十週</w:t>
            </w:r>
          </w:p>
        </w:tc>
        <w:tc>
          <w:tcPr>
            <w:tcW w:w="1985" w:type="dxa"/>
            <w:tcMar>
              <w:top w:w="0" w:type="dxa"/>
              <w:left w:w="108" w:type="dxa"/>
              <w:bottom w:w="0" w:type="dxa"/>
              <w:right w:w="108" w:type="dxa"/>
            </w:tcMar>
            <w:vAlign w:val="center"/>
          </w:tcPr>
          <w:p w14:paraId="1A550C8A"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第3章　推理證明與三角形的心</w:t>
            </w:r>
          </w:p>
          <w:p w14:paraId="4BCED416" w14:textId="77777777" w:rsidR="003221FA" w:rsidRPr="003221FA" w:rsidRDefault="003221FA" w:rsidP="00C73F57">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3-2三角形的心</w:t>
            </w:r>
            <w:r w:rsidR="00593AAC" w:rsidRPr="003221FA">
              <w:rPr>
                <w:rFonts w:ascii="標楷體" w:eastAsia="標楷體" w:hAnsi="標楷體"/>
                <w:bCs/>
                <w:snapToGrid w:val="0"/>
                <w:kern w:val="0"/>
                <w:szCs w:val="20"/>
              </w:rPr>
              <w:t>（第三次段考）</w:t>
            </w:r>
          </w:p>
        </w:tc>
        <w:tc>
          <w:tcPr>
            <w:tcW w:w="2150" w:type="dxa"/>
            <w:gridSpan w:val="2"/>
            <w:tcMar>
              <w:top w:w="0" w:type="dxa"/>
              <w:left w:w="108" w:type="dxa"/>
              <w:bottom w:w="0" w:type="dxa"/>
              <w:right w:w="108" w:type="dxa"/>
            </w:tcMar>
          </w:tcPr>
          <w:p w14:paraId="58AB348B"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s-IV-11 理解三角形重心、外心、內心的意義和其相關性質。</w:t>
            </w:r>
          </w:p>
        </w:tc>
        <w:tc>
          <w:tcPr>
            <w:tcW w:w="2811" w:type="dxa"/>
            <w:gridSpan w:val="2"/>
          </w:tcPr>
          <w:p w14:paraId="3B0BAF8F"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S-9-9</w:t>
            </w:r>
            <w:r w:rsidRPr="003221FA">
              <w:rPr>
                <w:rFonts w:ascii="標楷體" w:eastAsia="標楷體" w:hAnsi="標楷體" w:hint="eastAsia"/>
                <w:szCs w:val="20"/>
              </w:rPr>
              <w:t xml:space="preserve"> </w:t>
            </w:r>
            <w:r w:rsidRPr="003221FA">
              <w:rPr>
                <w:rFonts w:ascii="標楷體" w:eastAsia="標楷體" w:hAnsi="標楷體"/>
                <w:szCs w:val="20"/>
              </w:rPr>
              <w:t>三角形的內心：內心的意義與內切圓；三角形的內心到三角形的三邊等距；三角形的面積＝周長×內切圓半徑÷2；直角三角形的內切圓半徑＝（兩股和－斜邊）÷2。</w:t>
            </w:r>
          </w:p>
          <w:p w14:paraId="4A5ACC7A"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S-9-10</w:t>
            </w:r>
            <w:r w:rsidRPr="003221FA">
              <w:rPr>
                <w:rFonts w:ascii="標楷體" w:eastAsia="標楷體" w:hAnsi="標楷體" w:hint="eastAsia"/>
                <w:szCs w:val="20"/>
              </w:rPr>
              <w:t xml:space="preserve"> </w:t>
            </w:r>
            <w:r w:rsidRPr="003221FA">
              <w:rPr>
                <w:rFonts w:ascii="標楷體" w:eastAsia="標楷體" w:hAnsi="標楷體"/>
                <w:szCs w:val="20"/>
              </w:rPr>
              <w:t>三角形的重心：重心的意義與中線；三角形的三條中線將三角形面積六等份；重心到頂點的距離等於它到對邊中點的兩倍；重心的物理意義。</w:t>
            </w:r>
          </w:p>
        </w:tc>
        <w:tc>
          <w:tcPr>
            <w:tcW w:w="2552" w:type="dxa"/>
            <w:tcMar>
              <w:top w:w="0" w:type="dxa"/>
              <w:left w:w="108" w:type="dxa"/>
              <w:bottom w:w="0" w:type="dxa"/>
              <w:right w:w="108" w:type="dxa"/>
            </w:tcMar>
          </w:tcPr>
          <w:p w14:paraId="186341C2"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1.發表</w:t>
            </w:r>
          </w:p>
          <w:p w14:paraId="32DE765C"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2.小組互動</w:t>
            </w:r>
          </w:p>
          <w:p w14:paraId="1B6F7AD2"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3.口頭討論</w:t>
            </w:r>
          </w:p>
          <w:p w14:paraId="1EC78423"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4.平時上課表現</w:t>
            </w:r>
          </w:p>
          <w:p w14:paraId="6724EEE1"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5.作業繳交</w:t>
            </w:r>
          </w:p>
          <w:p w14:paraId="0EED287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6.學習態度</w:t>
            </w:r>
          </w:p>
          <w:p w14:paraId="3B3671AA"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7.紙筆測驗</w:t>
            </w:r>
          </w:p>
          <w:p w14:paraId="32B35A14"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8.報告</w:t>
            </w:r>
          </w:p>
          <w:p w14:paraId="25938A82" w14:textId="77777777" w:rsidR="003221FA" w:rsidRDefault="003221FA" w:rsidP="003221FA">
            <w:pPr>
              <w:spacing w:line="260" w:lineRule="exact"/>
              <w:jc w:val="both"/>
              <w:rPr>
                <w:rFonts w:ascii="標楷體" w:eastAsia="標楷體" w:hAnsi="標楷體"/>
                <w:bCs/>
                <w:snapToGrid w:val="0"/>
                <w:kern w:val="0"/>
                <w:szCs w:val="20"/>
              </w:rPr>
            </w:pPr>
            <w:r w:rsidRPr="003221FA">
              <w:rPr>
                <w:rFonts w:ascii="標楷體" w:eastAsia="標楷體" w:hAnsi="標楷體"/>
                <w:bCs/>
                <w:snapToGrid w:val="0"/>
                <w:kern w:val="0"/>
                <w:szCs w:val="20"/>
              </w:rPr>
              <w:t>9.課堂問答</w:t>
            </w:r>
          </w:p>
          <w:p w14:paraId="28355D84" w14:textId="77777777" w:rsidR="00593AAC" w:rsidRPr="003221FA" w:rsidRDefault="00593AAC" w:rsidP="003221FA">
            <w:pPr>
              <w:spacing w:line="260" w:lineRule="exact"/>
              <w:jc w:val="both"/>
              <w:rPr>
                <w:rFonts w:ascii="標楷體" w:eastAsia="標楷體" w:hAnsi="標楷體"/>
                <w:sz w:val="20"/>
                <w:szCs w:val="20"/>
              </w:rPr>
            </w:pPr>
            <w:r w:rsidRPr="003221FA">
              <w:rPr>
                <w:rFonts w:ascii="標楷體" w:eastAsia="標楷體" w:hAnsi="標楷體"/>
                <w:bCs/>
                <w:snapToGrid w:val="0"/>
                <w:kern w:val="0"/>
                <w:szCs w:val="20"/>
              </w:rPr>
              <w:t>10.實測</w:t>
            </w:r>
          </w:p>
        </w:tc>
        <w:tc>
          <w:tcPr>
            <w:tcW w:w="3543" w:type="dxa"/>
            <w:tcMar>
              <w:top w:w="0" w:type="dxa"/>
              <w:left w:w="108" w:type="dxa"/>
              <w:bottom w:w="0" w:type="dxa"/>
              <w:right w:w="108" w:type="dxa"/>
            </w:tcMar>
          </w:tcPr>
          <w:p w14:paraId="225164F3"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【閱讀素養教育】</w:t>
            </w:r>
          </w:p>
          <w:p w14:paraId="279A8982"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閱J3 理解學科知識內的重要詞彙的意涵，並懂得如何運用該詞彙與他人進行溝通。</w:t>
            </w:r>
          </w:p>
          <w:p w14:paraId="6E9A01C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【品德教育】</w:t>
            </w:r>
          </w:p>
          <w:p w14:paraId="254379C0"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品J1 溝通合作與和諧人際關係。</w:t>
            </w:r>
          </w:p>
          <w:p w14:paraId="28A28CCC"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品J8 理性溝通與問題解決。</w:t>
            </w:r>
          </w:p>
          <w:p w14:paraId="7F0043F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
                <w:bCs/>
                <w:snapToGrid w:val="0"/>
                <w:kern w:val="0"/>
                <w:szCs w:val="20"/>
              </w:rPr>
              <w:t>【環境教育】</w:t>
            </w:r>
          </w:p>
          <w:p w14:paraId="483CADCE" w14:textId="77777777" w:rsidR="003221FA" w:rsidRPr="003221FA" w:rsidRDefault="003221FA" w:rsidP="003221FA">
            <w:pPr>
              <w:spacing w:line="260" w:lineRule="exact"/>
              <w:jc w:val="both"/>
              <w:rPr>
                <w:rFonts w:ascii="標楷體" w:eastAsia="標楷體" w:hAnsi="標楷體"/>
                <w:sz w:val="20"/>
                <w:szCs w:val="20"/>
              </w:rPr>
            </w:pPr>
            <w:r w:rsidRPr="003221FA">
              <w:rPr>
                <w:rFonts w:ascii="標楷體" w:eastAsia="標楷體" w:hAnsi="標楷體"/>
                <w:szCs w:val="20"/>
              </w:rPr>
              <w:t>環J1 了解生物多樣性及環境承載力的重要性。</w:t>
            </w:r>
          </w:p>
        </w:tc>
        <w:tc>
          <w:tcPr>
            <w:tcW w:w="1292" w:type="dxa"/>
            <w:tcMar>
              <w:top w:w="0" w:type="dxa"/>
              <w:left w:w="108" w:type="dxa"/>
              <w:bottom w:w="0" w:type="dxa"/>
              <w:right w:w="108" w:type="dxa"/>
            </w:tcMar>
          </w:tcPr>
          <w:p w14:paraId="5AE4858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社會學習領域</w:t>
            </w:r>
          </w:p>
          <w:p w14:paraId="0BE3C079" w14:textId="77777777" w:rsidR="003221FA" w:rsidRPr="003221FA" w:rsidRDefault="003221FA" w:rsidP="003221FA">
            <w:pPr>
              <w:spacing w:line="260" w:lineRule="exact"/>
              <w:jc w:val="both"/>
              <w:rPr>
                <w:rFonts w:ascii="標楷體" w:eastAsia="標楷體" w:hAnsi="標楷體"/>
                <w:bCs/>
                <w:snapToGrid w:val="0"/>
                <w:kern w:val="0"/>
                <w:sz w:val="20"/>
                <w:szCs w:val="20"/>
              </w:rPr>
            </w:pPr>
            <w:r w:rsidRPr="003221FA">
              <w:rPr>
                <w:rFonts w:ascii="標楷體" w:eastAsia="標楷體" w:hAnsi="標楷體"/>
                <w:bCs/>
                <w:snapToGrid w:val="0"/>
                <w:kern w:val="0"/>
                <w:szCs w:val="20"/>
              </w:rPr>
              <w:t>語文學習領域</w:t>
            </w:r>
          </w:p>
        </w:tc>
      </w:tr>
      <w:tr w:rsidR="00D145C0" w:rsidRPr="00AC3CA2" w14:paraId="7C20A884"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val="restart"/>
            <w:tcMar>
              <w:top w:w="0" w:type="dxa"/>
              <w:left w:w="28" w:type="dxa"/>
              <w:bottom w:w="0" w:type="dxa"/>
              <w:right w:w="28" w:type="dxa"/>
            </w:tcMar>
            <w:vAlign w:val="center"/>
          </w:tcPr>
          <w:p w14:paraId="45BF7B22" w14:textId="77777777" w:rsidR="00D145C0" w:rsidRPr="00AC3CA2" w:rsidRDefault="00D145C0" w:rsidP="00D145C0">
            <w:pPr>
              <w:jc w:val="center"/>
              <w:rPr>
                <w:rFonts w:ascii="標楷體" w:eastAsia="標楷體" w:hAnsi="標楷體" w:cs="新細明體"/>
                <w:color w:val="000000"/>
                <w:kern w:val="0"/>
                <w:szCs w:val="24"/>
              </w:rPr>
            </w:pPr>
            <w:r w:rsidRPr="00AC3CA2">
              <w:rPr>
                <w:rFonts w:ascii="標楷體" w:eastAsia="標楷體" w:hAnsi="標楷體" w:hint="eastAsia"/>
                <w:szCs w:val="24"/>
              </w:rPr>
              <w:lastRenderedPageBreak/>
              <w:t>第</w:t>
            </w:r>
            <w:r w:rsidRPr="00AC3CA2">
              <w:rPr>
                <w:rFonts w:ascii="標楷體" w:eastAsia="標楷體" w:hAnsi="標楷體" w:hint="eastAsia"/>
                <w:szCs w:val="24"/>
                <w:lang w:eastAsia="zh-HK"/>
              </w:rPr>
              <w:t>二</w:t>
            </w:r>
            <w:r w:rsidRPr="00AC3CA2">
              <w:rPr>
                <w:rFonts w:ascii="標楷體" w:eastAsia="標楷體" w:hAnsi="標楷體" w:hint="eastAsia"/>
                <w:szCs w:val="24"/>
              </w:rPr>
              <w:t>學期</w:t>
            </w:r>
          </w:p>
        </w:tc>
        <w:tc>
          <w:tcPr>
            <w:tcW w:w="425" w:type="dxa"/>
            <w:vAlign w:val="center"/>
          </w:tcPr>
          <w:p w14:paraId="5DE38E28" w14:textId="77777777" w:rsidR="00D145C0" w:rsidRPr="00AC3CA2" w:rsidRDefault="00D145C0" w:rsidP="00D145C0">
            <w:pPr>
              <w:spacing w:line="260" w:lineRule="exact"/>
              <w:jc w:val="center"/>
              <w:rPr>
                <w:rFonts w:ascii="標楷體" w:eastAsia="標楷體" w:hAnsi="標楷體"/>
                <w:snapToGrid w:val="0"/>
                <w:kern w:val="0"/>
                <w:sz w:val="20"/>
                <w:szCs w:val="20"/>
              </w:rPr>
            </w:pPr>
            <w:r w:rsidRPr="00AC3CA2">
              <w:rPr>
                <w:rFonts w:ascii="標楷體" w:eastAsia="標楷體" w:hAnsi="標楷體"/>
                <w:snapToGrid w:val="0"/>
                <w:kern w:val="0"/>
                <w:szCs w:val="20"/>
              </w:rPr>
              <w:t>第一週</w:t>
            </w:r>
          </w:p>
        </w:tc>
        <w:tc>
          <w:tcPr>
            <w:tcW w:w="1985" w:type="dxa"/>
            <w:tcMar>
              <w:top w:w="0" w:type="dxa"/>
              <w:left w:w="108" w:type="dxa"/>
              <w:bottom w:w="0" w:type="dxa"/>
              <w:right w:w="108" w:type="dxa"/>
            </w:tcMar>
            <w:vAlign w:val="center"/>
          </w:tcPr>
          <w:p w14:paraId="7DD18751"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第1章　二次函數</w:t>
            </w:r>
          </w:p>
          <w:p w14:paraId="6A41391E"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1-1 簡易二次函數的圖形</w:t>
            </w:r>
          </w:p>
        </w:tc>
        <w:tc>
          <w:tcPr>
            <w:tcW w:w="2150" w:type="dxa"/>
            <w:gridSpan w:val="2"/>
            <w:tcMar>
              <w:top w:w="0" w:type="dxa"/>
              <w:left w:w="108" w:type="dxa"/>
              <w:bottom w:w="0" w:type="dxa"/>
              <w:right w:w="108" w:type="dxa"/>
            </w:tcMar>
          </w:tcPr>
          <w:p w14:paraId="63391621"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f-IV-2 理解二次函數的意義，並能描繪二次函數的圖形。</w:t>
            </w:r>
          </w:p>
          <w:p w14:paraId="2012CEDA"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f-IV-3 理解二次函數的標準式，熟知開口方向、大小、頂點、對稱軸與極值等問題。</w:t>
            </w:r>
          </w:p>
        </w:tc>
        <w:tc>
          <w:tcPr>
            <w:tcW w:w="2811" w:type="dxa"/>
            <w:gridSpan w:val="2"/>
          </w:tcPr>
          <w:p w14:paraId="0C963307"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F-9-1</w:t>
            </w:r>
            <w:r w:rsidRPr="00AC3CA2">
              <w:rPr>
                <w:rFonts w:ascii="標楷體" w:eastAsia="標楷體" w:hAnsi="標楷體" w:hint="eastAsia"/>
                <w:bCs/>
                <w:snapToGrid w:val="0"/>
                <w:kern w:val="0"/>
                <w:szCs w:val="20"/>
              </w:rPr>
              <w:t xml:space="preserve"> </w:t>
            </w:r>
            <w:r w:rsidRPr="00AC3CA2">
              <w:rPr>
                <w:rFonts w:ascii="標楷體" w:eastAsia="標楷體" w:hAnsi="標楷體"/>
                <w:bCs/>
                <w:snapToGrid w:val="0"/>
                <w:kern w:val="0"/>
                <w:szCs w:val="20"/>
              </w:rPr>
              <w:t>二次函數的意義：二次函數的意義；具體情境中列出兩量的二次函數關係。</w:t>
            </w:r>
          </w:p>
          <w:p w14:paraId="79303F00"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F-9-2 二次函數的圖形與極值：二次函數的相關名詞（對稱軸、頂點、最低點、最高點、開口向上、開口向下、最大值、最小值）；描繪</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ax</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ax</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k</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x</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h</w:t>
            </w:r>
            <w:r w:rsidRPr="00AC3CA2">
              <w:rPr>
                <w:rFonts w:ascii="標楷體" w:eastAsia="標楷體" w:hAnsi="標楷體"/>
                <w:bCs/>
                <w:snapToGrid w:val="0"/>
                <w:kern w:val="0"/>
                <w:szCs w:val="20"/>
              </w:rPr>
              <w:t>）</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x</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h</w:t>
            </w:r>
            <w:r w:rsidRPr="00AC3CA2">
              <w:rPr>
                <w:rFonts w:ascii="標楷體" w:eastAsia="標楷體" w:hAnsi="標楷體"/>
                <w:bCs/>
                <w:snapToGrid w:val="0"/>
                <w:kern w:val="0"/>
                <w:szCs w:val="20"/>
              </w:rPr>
              <w:t>）</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k</w:t>
            </w:r>
            <w:r w:rsidRPr="00AC3CA2">
              <w:rPr>
                <w:rFonts w:ascii="標楷體" w:eastAsia="標楷體" w:hAnsi="標楷體"/>
                <w:bCs/>
                <w:snapToGrid w:val="0"/>
                <w:kern w:val="0"/>
                <w:szCs w:val="20"/>
              </w:rPr>
              <w:t>的圖形；對稱軸就是通過頂點（最高點、最低點）的鉛垂線；</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ax</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的圖形與</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x</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h</w:t>
            </w:r>
            <w:r w:rsidRPr="00AC3CA2">
              <w:rPr>
                <w:rFonts w:ascii="標楷體" w:eastAsia="標楷體" w:hAnsi="標楷體"/>
                <w:bCs/>
                <w:snapToGrid w:val="0"/>
                <w:kern w:val="0"/>
                <w:szCs w:val="20"/>
              </w:rPr>
              <w:t>）</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k</w:t>
            </w:r>
            <w:r w:rsidRPr="00AC3CA2">
              <w:rPr>
                <w:rFonts w:ascii="標楷體" w:eastAsia="標楷體" w:hAnsi="標楷體"/>
                <w:bCs/>
                <w:snapToGrid w:val="0"/>
                <w:kern w:val="0"/>
                <w:szCs w:val="20"/>
              </w:rPr>
              <w:t>的圖形的平移關係；已配方好之二次函數的最大值與最小值。</w:t>
            </w:r>
          </w:p>
        </w:tc>
        <w:tc>
          <w:tcPr>
            <w:tcW w:w="2552" w:type="dxa"/>
            <w:tcMar>
              <w:top w:w="0" w:type="dxa"/>
              <w:left w:w="108" w:type="dxa"/>
              <w:bottom w:w="0" w:type="dxa"/>
              <w:right w:w="108" w:type="dxa"/>
            </w:tcMar>
          </w:tcPr>
          <w:p w14:paraId="4AEDCA53"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1.發表</w:t>
            </w:r>
          </w:p>
          <w:p w14:paraId="1F77BE93"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2.小組互動</w:t>
            </w:r>
          </w:p>
          <w:p w14:paraId="4FD6E0DF"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3.口頭討論</w:t>
            </w:r>
          </w:p>
          <w:p w14:paraId="017DB231"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4.平時上課表現</w:t>
            </w:r>
          </w:p>
          <w:p w14:paraId="4E29B9D9"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5.作業繳交</w:t>
            </w:r>
          </w:p>
          <w:p w14:paraId="31CB8E94"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6.學習態度</w:t>
            </w:r>
          </w:p>
          <w:p w14:paraId="6929936A"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7.紙筆測驗</w:t>
            </w:r>
          </w:p>
          <w:p w14:paraId="7B092691"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8.課堂問答</w:t>
            </w:r>
          </w:p>
        </w:tc>
        <w:tc>
          <w:tcPr>
            <w:tcW w:w="3543" w:type="dxa"/>
            <w:tcMar>
              <w:top w:w="0" w:type="dxa"/>
              <w:left w:w="108" w:type="dxa"/>
              <w:bottom w:w="0" w:type="dxa"/>
              <w:right w:w="108" w:type="dxa"/>
            </w:tcMar>
          </w:tcPr>
          <w:p w14:paraId="29197972"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【閱讀素養教育】</w:t>
            </w:r>
          </w:p>
          <w:p w14:paraId="5154CC20"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閱J3 理解學科知識內的重要詞彙的意涵，並懂得如何運用該詞彙與他人進行溝通。</w:t>
            </w:r>
          </w:p>
          <w:p w14:paraId="3D27CCEE"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【品德教育】</w:t>
            </w:r>
          </w:p>
          <w:p w14:paraId="3AED901E"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品J1 溝通合作與和諧人際關係。</w:t>
            </w:r>
          </w:p>
          <w:p w14:paraId="46BE9794" w14:textId="77777777" w:rsidR="00D145C0" w:rsidRPr="00AC3CA2" w:rsidRDefault="00D145C0" w:rsidP="00D145C0">
            <w:pPr>
              <w:snapToGrid w:val="0"/>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品J8 理性溝通與問題解決。</w:t>
            </w:r>
          </w:p>
          <w:p w14:paraId="18C9E9F3"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【家庭教育】</w:t>
            </w:r>
          </w:p>
          <w:p w14:paraId="1520D94F" w14:textId="77777777" w:rsidR="00D145C0" w:rsidRPr="00AC3CA2" w:rsidRDefault="00D145C0" w:rsidP="00D145C0">
            <w:pPr>
              <w:snapToGrid w:val="0"/>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家J2 探討社會與自然環境對個人及家庭的影響。</w:t>
            </w:r>
          </w:p>
        </w:tc>
        <w:tc>
          <w:tcPr>
            <w:tcW w:w="1292" w:type="dxa"/>
            <w:tcMar>
              <w:top w:w="0" w:type="dxa"/>
              <w:left w:w="108" w:type="dxa"/>
              <w:bottom w:w="0" w:type="dxa"/>
              <w:right w:w="108" w:type="dxa"/>
            </w:tcMar>
          </w:tcPr>
          <w:p w14:paraId="283D70DC"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自然科學領域</w:t>
            </w:r>
          </w:p>
          <w:p w14:paraId="581F747F"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科技領域</w:t>
            </w:r>
          </w:p>
          <w:p w14:paraId="49C51E67"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語文領域</w:t>
            </w:r>
          </w:p>
          <w:p w14:paraId="2A2C2F55" w14:textId="77777777" w:rsidR="00D145C0" w:rsidRPr="00AC3CA2" w:rsidRDefault="00D145C0" w:rsidP="00D145C0">
            <w:pPr>
              <w:spacing w:line="260" w:lineRule="exact"/>
              <w:jc w:val="both"/>
              <w:rPr>
                <w:rFonts w:ascii="標楷體" w:eastAsia="標楷體" w:hAnsi="標楷體"/>
                <w:snapToGrid w:val="0"/>
                <w:kern w:val="0"/>
                <w:sz w:val="20"/>
                <w:szCs w:val="20"/>
              </w:rPr>
            </w:pPr>
            <w:r w:rsidRPr="00AC3CA2">
              <w:rPr>
                <w:rFonts w:ascii="標楷體" w:eastAsia="標楷體" w:hAnsi="標楷體"/>
                <w:bCs/>
                <w:snapToGrid w:val="0"/>
                <w:kern w:val="0"/>
                <w:szCs w:val="20"/>
              </w:rPr>
              <w:t>綜合活動領域</w:t>
            </w:r>
          </w:p>
        </w:tc>
      </w:tr>
      <w:tr w:rsidR="00D145C0" w:rsidRPr="00AC3CA2" w14:paraId="06EE5DA0"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0BEDCB97" w14:textId="77777777" w:rsidR="00D145C0" w:rsidRPr="00AC3CA2" w:rsidRDefault="00D145C0" w:rsidP="00D145C0">
            <w:pPr>
              <w:jc w:val="center"/>
              <w:rPr>
                <w:rFonts w:ascii="標楷體" w:eastAsia="標楷體" w:hAnsi="標楷體" w:cs="新細明體"/>
                <w:color w:val="000000"/>
                <w:kern w:val="0"/>
                <w:szCs w:val="24"/>
              </w:rPr>
            </w:pPr>
          </w:p>
        </w:tc>
        <w:tc>
          <w:tcPr>
            <w:tcW w:w="425" w:type="dxa"/>
            <w:vAlign w:val="center"/>
          </w:tcPr>
          <w:p w14:paraId="3CA8083E" w14:textId="77777777" w:rsidR="00D145C0" w:rsidRPr="00AC3CA2" w:rsidRDefault="00D145C0" w:rsidP="00D145C0">
            <w:pPr>
              <w:spacing w:line="260" w:lineRule="exact"/>
              <w:jc w:val="center"/>
              <w:rPr>
                <w:rFonts w:ascii="標楷體" w:eastAsia="標楷體" w:hAnsi="標楷體"/>
                <w:snapToGrid w:val="0"/>
                <w:kern w:val="0"/>
                <w:sz w:val="20"/>
                <w:szCs w:val="20"/>
              </w:rPr>
            </w:pPr>
            <w:r w:rsidRPr="00AC3CA2">
              <w:rPr>
                <w:rFonts w:ascii="標楷體" w:eastAsia="標楷體" w:hAnsi="標楷體"/>
                <w:snapToGrid w:val="0"/>
                <w:kern w:val="0"/>
                <w:szCs w:val="20"/>
              </w:rPr>
              <w:t>第二週</w:t>
            </w:r>
          </w:p>
        </w:tc>
        <w:tc>
          <w:tcPr>
            <w:tcW w:w="1985" w:type="dxa"/>
            <w:tcMar>
              <w:top w:w="0" w:type="dxa"/>
              <w:left w:w="108" w:type="dxa"/>
              <w:bottom w:w="0" w:type="dxa"/>
              <w:right w:w="108" w:type="dxa"/>
            </w:tcMar>
            <w:vAlign w:val="center"/>
          </w:tcPr>
          <w:p w14:paraId="155108B2"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第1章　二次函數</w:t>
            </w:r>
          </w:p>
          <w:p w14:paraId="60C743CB"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1-1簡易二次函數的圖形</w:t>
            </w:r>
          </w:p>
        </w:tc>
        <w:tc>
          <w:tcPr>
            <w:tcW w:w="2150" w:type="dxa"/>
            <w:gridSpan w:val="2"/>
            <w:tcMar>
              <w:top w:w="0" w:type="dxa"/>
              <w:left w:w="108" w:type="dxa"/>
              <w:bottom w:w="0" w:type="dxa"/>
              <w:right w:w="108" w:type="dxa"/>
            </w:tcMar>
          </w:tcPr>
          <w:p w14:paraId="5780A640"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f-IV-2 理解二次函數的意義，並能描繪二次函數的圖形。</w:t>
            </w:r>
          </w:p>
          <w:p w14:paraId="7D76C77A"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f-IV-3 理解二次函數的標準式，熟知開口方向、大小、頂點、對稱軸與極值等問題。</w:t>
            </w:r>
          </w:p>
        </w:tc>
        <w:tc>
          <w:tcPr>
            <w:tcW w:w="2811" w:type="dxa"/>
            <w:gridSpan w:val="2"/>
          </w:tcPr>
          <w:p w14:paraId="50CF988B"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F-9-1</w:t>
            </w:r>
            <w:r w:rsidRPr="00AC3CA2">
              <w:rPr>
                <w:rFonts w:ascii="標楷體" w:eastAsia="標楷體" w:hAnsi="標楷體" w:hint="eastAsia"/>
                <w:bCs/>
                <w:snapToGrid w:val="0"/>
                <w:kern w:val="0"/>
                <w:szCs w:val="20"/>
              </w:rPr>
              <w:t xml:space="preserve"> </w:t>
            </w:r>
            <w:r w:rsidRPr="00AC3CA2">
              <w:rPr>
                <w:rFonts w:ascii="標楷體" w:eastAsia="標楷體" w:hAnsi="標楷體"/>
                <w:bCs/>
                <w:snapToGrid w:val="0"/>
                <w:kern w:val="0"/>
                <w:szCs w:val="20"/>
              </w:rPr>
              <w:t>二次函數的意義：二次函數的意義；具體情境中列出兩量的二次函數關係。</w:t>
            </w:r>
          </w:p>
          <w:p w14:paraId="471BE4D6"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F-9-2 二次函數的圖形與極值：二次函數的相關名詞（對稱軸、頂點、最低點、最高點、開口向上、開口向下、最大值、最小值）；描繪</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ax</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ax</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k</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x</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h</w:t>
            </w:r>
            <w:r w:rsidRPr="00AC3CA2">
              <w:rPr>
                <w:rFonts w:ascii="標楷體" w:eastAsia="標楷體" w:hAnsi="標楷體"/>
                <w:bCs/>
                <w:snapToGrid w:val="0"/>
                <w:kern w:val="0"/>
                <w:szCs w:val="20"/>
              </w:rPr>
              <w:t>）</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x</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h</w:t>
            </w:r>
            <w:r w:rsidRPr="00AC3CA2">
              <w:rPr>
                <w:rFonts w:ascii="標楷體" w:eastAsia="標楷體" w:hAnsi="標楷體"/>
                <w:bCs/>
                <w:snapToGrid w:val="0"/>
                <w:kern w:val="0"/>
                <w:szCs w:val="20"/>
              </w:rPr>
              <w:t>）</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k</w:t>
            </w:r>
            <w:r w:rsidRPr="00AC3CA2">
              <w:rPr>
                <w:rFonts w:ascii="標楷體" w:eastAsia="標楷體" w:hAnsi="標楷體"/>
                <w:bCs/>
                <w:snapToGrid w:val="0"/>
                <w:kern w:val="0"/>
                <w:szCs w:val="20"/>
              </w:rPr>
              <w:t>的圖形；對稱軸就是通過頂點（最高點、最低點）的鉛垂線；</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ax</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的圖形與</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x</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h</w:t>
            </w:r>
            <w:r w:rsidRPr="00AC3CA2">
              <w:rPr>
                <w:rFonts w:ascii="標楷體" w:eastAsia="標楷體" w:hAnsi="標楷體"/>
                <w:bCs/>
                <w:snapToGrid w:val="0"/>
                <w:kern w:val="0"/>
                <w:szCs w:val="20"/>
              </w:rPr>
              <w:t>）</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k</w:t>
            </w:r>
            <w:r w:rsidRPr="00AC3CA2">
              <w:rPr>
                <w:rFonts w:ascii="標楷體" w:eastAsia="標楷體" w:hAnsi="標楷體"/>
                <w:bCs/>
                <w:snapToGrid w:val="0"/>
                <w:kern w:val="0"/>
                <w:szCs w:val="20"/>
              </w:rPr>
              <w:t>的圖形的平移關係；已配方好之二次函數的最大值與最小值。</w:t>
            </w:r>
          </w:p>
        </w:tc>
        <w:tc>
          <w:tcPr>
            <w:tcW w:w="2552" w:type="dxa"/>
            <w:tcMar>
              <w:top w:w="0" w:type="dxa"/>
              <w:left w:w="108" w:type="dxa"/>
              <w:bottom w:w="0" w:type="dxa"/>
              <w:right w:w="108" w:type="dxa"/>
            </w:tcMar>
          </w:tcPr>
          <w:p w14:paraId="1426C581"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1.發表</w:t>
            </w:r>
          </w:p>
          <w:p w14:paraId="2E739E96"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2.小組互動</w:t>
            </w:r>
          </w:p>
          <w:p w14:paraId="2497A73A"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3.口頭討論</w:t>
            </w:r>
          </w:p>
          <w:p w14:paraId="68F72187"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4.平時上課表現</w:t>
            </w:r>
          </w:p>
          <w:p w14:paraId="6BCE207E"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5.作業繳交</w:t>
            </w:r>
          </w:p>
          <w:p w14:paraId="5DC1638E"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6.學習態度</w:t>
            </w:r>
          </w:p>
          <w:p w14:paraId="5F151A12"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7.紙筆測驗</w:t>
            </w:r>
          </w:p>
          <w:p w14:paraId="47961C6D"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8.報告</w:t>
            </w:r>
          </w:p>
          <w:p w14:paraId="64CD4D0C"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9.課堂問答</w:t>
            </w:r>
          </w:p>
          <w:p w14:paraId="3311C231"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10.實測</w:t>
            </w:r>
          </w:p>
        </w:tc>
        <w:tc>
          <w:tcPr>
            <w:tcW w:w="3543" w:type="dxa"/>
            <w:tcMar>
              <w:top w:w="0" w:type="dxa"/>
              <w:left w:w="108" w:type="dxa"/>
              <w:bottom w:w="0" w:type="dxa"/>
              <w:right w:w="108" w:type="dxa"/>
            </w:tcMar>
          </w:tcPr>
          <w:p w14:paraId="4B539CCE"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【閱讀素養教育】</w:t>
            </w:r>
          </w:p>
          <w:p w14:paraId="61B35DDB"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閱J3 理解學科知識內的重要詞彙的意涵，並懂得如何運用該詞彙與他人進行溝通。</w:t>
            </w:r>
          </w:p>
          <w:p w14:paraId="39247E4A"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【品德教育】</w:t>
            </w:r>
          </w:p>
          <w:p w14:paraId="480DADA8"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品J1 溝通合作與和諧人際關係。</w:t>
            </w:r>
          </w:p>
          <w:p w14:paraId="4FCBD887"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品J8 理性溝通與問題解決。</w:t>
            </w:r>
          </w:p>
        </w:tc>
        <w:tc>
          <w:tcPr>
            <w:tcW w:w="1292" w:type="dxa"/>
            <w:tcMar>
              <w:top w:w="0" w:type="dxa"/>
              <w:left w:w="108" w:type="dxa"/>
              <w:bottom w:w="0" w:type="dxa"/>
              <w:right w:w="108" w:type="dxa"/>
            </w:tcMar>
          </w:tcPr>
          <w:p w14:paraId="5A3E8C5B"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自然科學領域</w:t>
            </w:r>
          </w:p>
          <w:p w14:paraId="2C9B6CAE"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科技領域</w:t>
            </w:r>
          </w:p>
          <w:p w14:paraId="61A51F15"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語文領域</w:t>
            </w:r>
          </w:p>
          <w:p w14:paraId="16A65A99" w14:textId="77777777" w:rsidR="00D145C0" w:rsidRPr="00AC3CA2" w:rsidRDefault="00D145C0" w:rsidP="00D145C0">
            <w:pPr>
              <w:spacing w:line="260" w:lineRule="exact"/>
              <w:jc w:val="both"/>
              <w:rPr>
                <w:rFonts w:ascii="標楷體" w:eastAsia="標楷體" w:hAnsi="標楷體"/>
                <w:snapToGrid w:val="0"/>
                <w:kern w:val="0"/>
                <w:sz w:val="20"/>
                <w:szCs w:val="20"/>
              </w:rPr>
            </w:pPr>
            <w:r w:rsidRPr="00AC3CA2">
              <w:rPr>
                <w:rFonts w:ascii="標楷體" w:eastAsia="標楷體" w:hAnsi="標楷體"/>
                <w:bCs/>
                <w:snapToGrid w:val="0"/>
                <w:kern w:val="0"/>
                <w:szCs w:val="20"/>
              </w:rPr>
              <w:t>綜合活動領域</w:t>
            </w:r>
          </w:p>
        </w:tc>
      </w:tr>
      <w:tr w:rsidR="00D145C0" w:rsidRPr="00AC3CA2" w14:paraId="65BF38F1"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018A85E4" w14:textId="77777777" w:rsidR="00D145C0" w:rsidRPr="00AC3CA2" w:rsidRDefault="00D145C0" w:rsidP="00D145C0">
            <w:pPr>
              <w:jc w:val="center"/>
              <w:rPr>
                <w:rFonts w:ascii="標楷體" w:eastAsia="標楷體" w:hAnsi="標楷體" w:cs="新細明體"/>
                <w:color w:val="000000"/>
                <w:kern w:val="0"/>
                <w:szCs w:val="24"/>
              </w:rPr>
            </w:pPr>
          </w:p>
        </w:tc>
        <w:tc>
          <w:tcPr>
            <w:tcW w:w="425" w:type="dxa"/>
            <w:vAlign w:val="center"/>
          </w:tcPr>
          <w:p w14:paraId="3A3F293C" w14:textId="77777777" w:rsidR="00D145C0" w:rsidRPr="00AC3CA2" w:rsidRDefault="00D145C0" w:rsidP="00D145C0">
            <w:pPr>
              <w:spacing w:line="260" w:lineRule="exact"/>
              <w:jc w:val="center"/>
              <w:rPr>
                <w:rFonts w:ascii="標楷體" w:eastAsia="標楷體" w:hAnsi="標楷體"/>
                <w:snapToGrid w:val="0"/>
                <w:kern w:val="0"/>
                <w:sz w:val="20"/>
                <w:szCs w:val="20"/>
              </w:rPr>
            </w:pPr>
            <w:r w:rsidRPr="00AC3CA2">
              <w:rPr>
                <w:rFonts w:ascii="標楷體" w:eastAsia="標楷體" w:hAnsi="標楷體"/>
                <w:snapToGrid w:val="0"/>
                <w:kern w:val="0"/>
                <w:szCs w:val="20"/>
              </w:rPr>
              <w:t>第三週</w:t>
            </w:r>
          </w:p>
        </w:tc>
        <w:tc>
          <w:tcPr>
            <w:tcW w:w="1985" w:type="dxa"/>
            <w:tcMar>
              <w:top w:w="0" w:type="dxa"/>
              <w:left w:w="108" w:type="dxa"/>
              <w:bottom w:w="0" w:type="dxa"/>
              <w:right w:w="108" w:type="dxa"/>
            </w:tcMar>
            <w:vAlign w:val="center"/>
          </w:tcPr>
          <w:p w14:paraId="241DBF7D"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第1章　二次函數</w:t>
            </w:r>
          </w:p>
          <w:p w14:paraId="2447D170"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1-2 二次函數圖形與極值</w:t>
            </w:r>
          </w:p>
        </w:tc>
        <w:tc>
          <w:tcPr>
            <w:tcW w:w="2150" w:type="dxa"/>
            <w:gridSpan w:val="2"/>
            <w:tcMar>
              <w:top w:w="0" w:type="dxa"/>
              <w:left w:w="108" w:type="dxa"/>
              <w:bottom w:w="0" w:type="dxa"/>
              <w:right w:w="108" w:type="dxa"/>
            </w:tcMar>
          </w:tcPr>
          <w:p w14:paraId="723A83E9"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f-IV-2 理解二次函數的意義，並能描繪二次函數的圖形。</w:t>
            </w:r>
          </w:p>
          <w:p w14:paraId="49E373C3"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f-IV-3 理解二次函數的標準式，熟知開口方向、大</w:t>
            </w:r>
            <w:r w:rsidRPr="00AC3CA2">
              <w:rPr>
                <w:rFonts w:ascii="標楷體" w:eastAsia="標楷體" w:hAnsi="標楷體"/>
                <w:bCs/>
                <w:snapToGrid w:val="0"/>
                <w:kern w:val="0"/>
                <w:szCs w:val="20"/>
              </w:rPr>
              <w:lastRenderedPageBreak/>
              <w:t>小、頂點、對稱軸與極值等問題。</w:t>
            </w:r>
          </w:p>
        </w:tc>
        <w:tc>
          <w:tcPr>
            <w:tcW w:w="2811" w:type="dxa"/>
            <w:gridSpan w:val="2"/>
          </w:tcPr>
          <w:p w14:paraId="35DCCBE5"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lastRenderedPageBreak/>
              <w:t>F-9-2 二次函數的圖形與極值：二次函數的相關名詞（對稱軸、頂點、最低點、最高點、開口向上、開口向下、最大值、最小值）；描繪</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ax</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ax</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k</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x</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h</w:t>
            </w:r>
            <w:r w:rsidRPr="00AC3CA2">
              <w:rPr>
                <w:rFonts w:ascii="標楷體" w:eastAsia="標楷體" w:hAnsi="標楷體"/>
                <w:bCs/>
                <w:snapToGrid w:val="0"/>
                <w:kern w:val="0"/>
                <w:szCs w:val="20"/>
              </w:rPr>
              <w:t>）</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x</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h</w:t>
            </w:r>
            <w:r w:rsidRPr="00AC3CA2">
              <w:rPr>
                <w:rFonts w:ascii="標楷體" w:eastAsia="標楷體" w:hAnsi="標楷體"/>
                <w:bCs/>
                <w:snapToGrid w:val="0"/>
                <w:kern w:val="0"/>
                <w:szCs w:val="20"/>
              </w:rPr>
              <w:t>）</w:t>
            </w:r>
            <w:r w:rsidRPr="00AC3CA2">
              <w:rPr>
                <w:rFonts w:ascii="標楷體" w:eastAsia="標楷體" w:hAnsi="標楷體"/>
                <w:bCs/>
                <w:snapToGrid w:val="0"/>
                <w:kern w:val="0"/>
                <w:szCs w:val="20"/>
                <w:vertAlign w:val="superscript"/>
              </w:rPr>
              <w:lastRenderedPageBreak/>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k</w:t>
            </w:r>
            <w:r w:rsidRPr="00AC3CA2">
              <w:rPr>
                <w:rFonts w:ascii="標楷體" w:eastAsia="標楷體" w:hAnsi="標楷體"/>
                <w:bCs/>
                <w:snapToGrid w:val="0"/>
                <w:kern w:val="0"/>
                <w:szCs w:val="20"/>
              </w:rPr>
              <w:t>的圖形；對稱軸就是通過頂點（最高點、最低點）的鉛垂線；</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ax</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的圖形與</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x</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h</w:t>
            </w:r>
            <w:r w:rsidRPr="00AC3CA2">
              <w:rPr>
                <w:rFonts w:ascii="標楷體" w:eastAsia="標楷體" w:hAnsi="標楷體"/>
                <w:bCs/>
                <w:snapToGrid w:val="0"/>
                <w:kern w:val="0"/>
                <w:szCs w:val="20"/>
              </w:rPr>
              <w:t>）</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k</w:t>
            </w:r>
            <w:r w:rsidRPr="00AC3CA2">
              <w:rPr>
                <w:rFonts w:ascii="標楷體" w:eastAsia="標楷體" w:hAnsi="標楷體"/>
                <w:bCs/>
                <w:snapToGrid w:val="0"/>
                <w:kern w:val="0"/>
                <w:szCs w:val="20"/>
              </w:rPr>
              <w:t>的圖形的平移關係；已配方好之二次函數的最大值與最小值。</w:t>
            </w:r>
          </w:p>
        </w:tc>
        <w:tc>
          <w:tcPr>
            <w:tcW w:w="2552" w:type="dxa"/>
            <w:tcMar>
              <w:top w:w="0" w:type="dxa"/>
              <w:left w:w="108" w:type="dxa"/>
              <w:bottom w:w="0" w:type="dxa"/>
              <w:right w:w="108" w:type="dxa"/>
            </w:tcMar>
          </w:tcPr>
          <w:p w14:paraId="7286D1AD"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lastRenderedPageBreak/>
              <w:t>1.發表</w:t>
            </w:r>
          </w:p>
          <w:p w14:paraId="3926D09C"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2.口頭討論</w:t>
            </w:r>
          </w:p>
          <w:p w14:paraId="211DC6C4"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3.平時上課表現</w:t>
            </w:r>
          </w:p>
          <w:p w14:paraId="0E5F1BBB"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4.作業繳交</w:t>
            </w:r>
          </w:p>
          <w:p w14:paraId="71B79632"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5.學習態度</w:t>
            </w:r>
          </w:p>
          <w:p w14:paraId="2B09DE06"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6.紙筆測驗</w:t>
            </w:r>
          </w:p>
          <w:p w14:paraId="34974859"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7.報告</w:t>
            </w:r>
          </w:p>
          <w:p w14:paraId="2ABF52B4"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lastRenderedPageBreak/>
              <w:t>8.課堂問答</w:t>
            </w:r>
          </w:p>
        </w:tc>
        <w:tc>
          <w:tcPr>
            <w:tcW w:w="3543" w:type="dxa"/>
            <w:tcMar>
              <w:top w:w="0" w:type="dxa"/>
              <w:left w:w="108" w:type="dxa"/>
              <w:bottom w:w="0" w:type="dxa"/>
              <w:right w:w="108" w:type="dxa"/>
            </w:tcMar>
          </w:tcPr>
          <w:p w14:paraId="08D48B1A"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lastRenderedPageBreak/>
              <w:t>【閱讀素養教育】</w:t>
            </w:r>
          </w:p>
          <w:p w14:paraId="5CE91167"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閱J3 理解學科知識內的重要詞彙的意涵，並懂得如何運用該詞彙與他人進行溝通。</w:t>
            </w:r>
          </w:p>
          <w:p w14:paraId="744D75A8"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【品德教育】</w:t>
            </w:r>
          </w:p>
          <w:p w14:paraId="5AA794AF"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品J1 溝通合作與和諧人際關係。</w:t>
            </w:r>
          </w:p>
          <w:p w14:paraId="69FFD1B7" w14:textId="77777777" w:rsidR="00D145C0" w:rsidRPr="00AC3CA2" w:rsidRDefault="00D145C0" w:rsidP="00D145C0">
            <w:pPr>
              <w:snapToGrid w:val="0"/>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lastRenderedPageBreak/>
              <w:t>品J8 理性溝通與問題解決。</w:t>
            </w:r>
          </w:p>
          <w:p w14:paraId="161D5903"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【家庭教育】</w:t>
            </w:r>
          </w:p>
          <w:p w14:paraId="7EEC8168" w14:textId="77777777" w:rsidR="00D145C0" w:rsidRPr="00AC3CA2" w:rsidRDefault="00D145C0" w:rsidP="00D145C0">
            <w:pPr>
              <w:snapToGrid w:val="0"/>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家J2 探討社會與自然環境對個人及家庭的影響。</w:t>
            </w:r>
          </w:p>
        </w:tc>
        <w:tc>
          <w:tcPr>
            <w:tcW w:w="1292" w:type="dxa"/>
            <w:tcMar>
              <w:top w:w="0" w:type="dxa"/>
              <w:left w:w="108" w:type="dxa"/>
              <w:bottom w:w="0" w:type="dxa"/>
              <w:right w:w="108" w:type="dxa"/>
            </w:tcMar>
          </w:tcPr>
          <w:p w14:paraId="522D7142"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lastRenderedPageBreak/>
              <w:t>自然科學領域</w:t>
            </w:r>
          </w:p>
          <w:p w14:paraId="345EE232"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科技領域</w:t>
            </w:r>
          </w:p>
          <w:p w14:paraId="37185D40"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語文領域</w:t>
            </w:r>
          </w:p>
          <w:p w14:paraId="3CBE25DC" w14:textId="77777777" w:rsidR="00D145C0" w:rsidRPr="00AC3CA2" w:rsidRDefault="00D145C0" w:rsidP="00D145C0">
            <w:pPr>
              <w:spacing w:line="260" w:lineRule="exact"/>
              <w:jc w:val="both"/>
              <w:rPr>
                <w:rFonts w:ascii="標楷體" w:eastAsia="標楷體" w:hAnsi="標楷體"/>
                <w:snapToGrid w:val="0"/>
                <w:kern w:val="0"/>
                <w:sz w:val="20"/>
                <w:szCs w:val="20"/>
              </w:rPr>
            </w:pPr>
            <w:r w:rsidRPr="00AC3CA2">
              <w:rPr>
                <w:rFonts w:ascii="標楷體" w:eastAsia="標楷體" w:hAnsi="標楷體"/>
                <w:bCs/>
                <w:snapToGrid w:val="0"/>
                <w:kern w:val="0"/>
                <w:szCs w:val="20"/>
              </w:rPr>
              <w:t>藝術領域</w:t>
            </w:r>
          </w:p>
        </w:tc>
      </w:tr>
      <w:tr w:rsidR="00D145C0" w:rsidRPr="00AC3CA2" w14:paraId="0802753C"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73F87573" w14:textId="77777777" w:rsidR="00D145C0" w:rsidRPr="00AC3CA2" w:rsidRDefault="00D145C0" w:rsidP="00D145C0">
            <w:pPr>
              <w:jc w:val="center"/>
              <w:rPr>
                <w:rFonts w:ascii="標楷體" w:eastAsia="標楷體" w:hAnsi="標楷體" w:cs="新細明體"/>
                <w:color w:val="000000"/>
                <w:kern w:val="0"/>
                <w:szCs w:val="24"/>
              </w:rPr>
            </w:pPr>
          </w:p>
        </w:tc>
        <w:tc>
          <w:tcPr>
            <w:tcW w:w="425" w:type="dxa"/>
            <w:vAlign w:val="center"/>
          </w:tcPr>
          <w:p w14:paraId="1DBEBF4E" w14:textId="77777777" w:rsidR="00D145C0" w:rsidRPr="00AC3CA2" w:rsidRDefault="00D145C0" w:rsidP="00D145C0">
            <w:pPr>
              <w:spacing w:line="260" w:lineRule="exact"/>
              <w:jc w:val="center"/>
              <w:rPr>
                <w:rFonts w:ascii="標楷體" w:eastAsia="標楷體" w:hAnsi="標楷體"/>
                <w:snapToGrid w:val="0"/>
                <w:kern w:val="0"/>
                <w:sz w:val="20"/>
                <w:szCs w:val="20"/>
              </w:rPr>
            </w:pPr>
            <w:r w:rsidRPr="00AC3CA2">
              <w:rPr>
                <w:rFonts w:ascii="標楷體" w:eastAsia="標楷體" w:hAnsi="標楷體"/>
                <w:snapToGrid w:val="0"/>
                <w:kern w:val="0"/>
                <w:szCs w:val="20"/>
              </w:rPr>
              <w:t>第四週</w:t>
            </w:r>
          </w:p>
        </w:tc>
        <w:tc>
          <w:tcPr>
            <w:tcW w:w="1985" w:type="dxa"/>
            <w:tcMar>
              <w:top w:w="0" w:type="dxa"/>
              <w:left w:w="108" w:type="dxa"/>
              <w:bottom w:w="0" w:type="dxa"/>
              <w:right w:w="108" w:type="dxa"/>
            </w:tcMar>
            <w:vAlign w:val="center"/>
          </w:tcPr>
          <w:p w14:paraId="39BDD6FF"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第1章　二次函數</w:t>
            </w:r>
          </w:p>
          <w:p w14:paraId="42EDCF4D"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1-2二次函數圖形與極值</w:t>
            </w:r>
          </w:p>
        </w:tc>
        <w:tc>
          <w:tcPr>
            <w:tcW w:w="2150" w:type="dxa"/>
            <w:gridSpan w:val="2"/>
            <w:tcMar>
              <w:top w:w="0" w:type="dxa"/>
              <w:left w:w="108" w:type="dxa"/>
              <w:bottom w:w="0" w:type="dxa"/>
              <w:right w:w="108" w:type="dxa"/>
            </w:tcMar>
          </w:tcPr>
          <w:p w14:paraId="38368E92"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f-IV-2 理解二次函數的意義，並能描繪二次函數的圖形。</w:t>
            </w:r>
          </w:p>
          <w:p w14:paraId="20084976"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f-IV-3 理解二次函數的標準式，熟知開口方向、大小、頂點、對稱軸與極值等問題。</w:t>
            </w:r>
          </w:p>
        </w:tc>
        <w:tc>
          <w:tcPr>
            <w:tcW w:w="2811" w:type="dxa"/>
            <w:gridSpan w:val="2"/>
          </w:tcPr>
          <w:p w14:paraId="78F70636"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F-9-2 二次函數的圖形與極值：二次函數的相關名詞（對稱軸、頂點、最低點、最高點、開口向上、開口向下、最大值、最小值）；描繪</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ax</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ax</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k</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x</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h</w:t>
            </w:r>
            <w:r w:rsidRPr="00AC3CA2">
              <w:rPr>
                <w:rFonts w:ascii="標楷體" w:eastAsia="標楷體" w:hAnsi="標楷體"/>
                <w:bCs/>
                <w:snapToGrid w:val="0"/>
                <w:kern w:val="0"/>
                <w:szCs w:val="20"/>
              </w:rPr>
              <w:t>）</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x</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h</w:t>
            </w:r>
            <w:r w:rsidRPr="00AC3CA2">
              <w:rPr>
                <w:rFonts w:ascii="標楷體" w:eastAsia="標楷體" w:hAnsi="標楷體"/>
                <w:bCs/>
                <w:snapToGrid w:val="0"/>
                <w:kern w:val="0"/>
                <w:szCs w:val="20"/>
              </w:rPr>
              <w:t>）</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k</w:t>
            </w:r>
            <w:r w:rsidRPr="00AC3CA2">
              <w:rPr>
                <w:rFonts w:ascii="標楷體" w:eastAsia="標楷體" w:hAnsi="標楷體"/>
                <w:bCs/>
                <w:snapToGrid w:val="0"/>
                <w:kern w:val="0"/>
                <w:szCs w:val="20"/>
              </w:rPr>
              <w:t>的圖形；對稱軸就是通過頂點（最高點、最低點）的鉛垂線；</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ax</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的圖形與</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x</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h</w:t>
            </w:r>
            <w:r w:rsidRPr="00AC3CA2">
              <w:rPr>
                <w:rFonts w:ascii="標楷體" w:eastAsia="標楷體" w:hAnsi="標楷體"/>
                <w:bCs/>
                <w:snapToGrid w:val="0"/>
                <w:kern w:val="0"/>
                <w:szCs w:val="20"/>
              </w:rPr>
              <w:t>）</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k</w:t>
            </w:r>
            <w:r w:rsidRPr="00AC3CA2">
              <w:rPr>
                <w:rFonts w:ascii="標楷體" w:eastAsia="標楷體" w:hAnsi="標楷體"/>
                <w:bCs/>
                <w:snapToGrid w:val="0"/>
                <w:kern w:val="0"/>
                <w:szCs w:val="20"/>
              </w:rPr>
              <w:t>的圖形的平移關係；已配方好之二次函數的最大值與最小值。</w:t>
            </w:r>
          </w:p>
        </w:tc>
        <w:tc>
          <w:tcPr>
            <w:tcW w:w="2552" w:type="dxa"/>
            <w:tcMar>
              <w:top w:w="0" w:type="dxa"/>
              <w:left w:w="108" w:type="dxa"/>
              <w:bottom w:w="0" w:type="dxa"/>
              <w:right w:w="108" w:type="dxa"/>
            </w:tcMar>
          </w:tcPr>
          <w:p w14:paraId="37B6375C"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1.發表</w:t>
            </w:r>
          </w:p>
          <w:p w14:paraId="64769412"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2.小組互動</w:t>
            </w:r>
          </w:p>
          <w:p w14:paraId="341B539A"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3.口頭討論</w:t>
            </w:r>
          </w:p>
          <w:p w14:paraId="1763055A"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4.平時上課表現</w:t>
            </w:r>
          </w:p>
          <w:p w14:paraId="4CD10F55"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5.作業繳交</w:t>
            </w:r>
          </w:p>
          <w:p w14:paraId="0B460E38"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6.學習態度</w:t>
            </w:r>
          </w:p>
          <w:p w14:paraId="199C21C2"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7.紙筆測驗</w:t>
            </w:r>
          </w:p>
          <w:p w14:paraId="15C7D7C9"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8.報告</w:t>
            </w:r>
          </w:p>
          <w:p w14:paraId="2EADF85C"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9.課堂問答</w:t>
            </w:r>
          </w:p>
          <w:p w14:paraId="631DC00E"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10.實測</w:t>
            </w:r>
          </w:p>
        </w:tc>
        <w:tc>
          <w:tcPr>
            <w:tcW w:w="3543" w:type="dxa"/>
            <w:tcMar>
              <w:top w:w="0" w:type="dxa"/>
              <w:left w:w="108" w:type="dxa"/>
              <w:bottom w:w="0" w:type="dxa"/>
              <w:right w:w="108" w:type="dxa"/>
            </w:tcMar>
          </w:tcPr>
          <w:p w14:paraId="075DC2BD"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【閱讀素養教育】</w:t>
            </w:r>
          </w:p>
          <w:p w14:paraId="3304847C"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閱J3 理解學科知識內的重要詞彙的意涵，並懂得如何運用該詞彙與他人進行溝通。</w:t>
            </w:r>
          </w:p>
          <w:p w14:paraId="4F5B48E3"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【品德教育】</w:t>
            </w:r>
          </w:p>
          <w:p w14:paraId="7C07FD02"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品J1 溝通合作與和諧人際關係。</w:t>
            </w:r>
          </w:p>
          <w:p w14:paraId="5982400B"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品J8 理性溝通與問題解決。</w:t>
            </w:r>
          </w:p>
        </w:tc>
        <w:tc>
          <w:tcPr>
            <w:tcW w:w="1292" w:type="dxa"/>
            <w:tcMar>
              <w:top w:w="0" w:type="dxa"/>
              <w:left w:w="108" w:type="dxa"/>
              <w:bottom w:w="0" w:type="dxa"/>
              <w:right w:w="108" w:type="dxa"/>
            </w:tcMar>
          </w:tcPr>
          <w:p w14:paraId="74DFCBD2"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自然科學領域</w:t>
            </w:r>
          </w:p>
          <w:p w14:paraId="489B31B9"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科技領域</w:t>
            </w:r>
          </w:p>
          <w:p w14:paraId="04CF588F"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語文領域</w:t>
            </w:r>
          </w:p>
          <w:p w14:paraId="21850AF7" w14:textId="77777777" w:rsidR="00D145C0" w:rsidRPr="00AC3CA2" w:rsidRDefault="00D145C0" w:rsidP="00D145C0">
            <w:pPr>
              <w:spacing w:line="260" w:lineRule="exact"/>
              <w:jc w:val="both"/>
              <w:rPr>
                <w:rFonts w:ascii="標楷體" w:eastAsia="標楷體" w:hAnsi="標楷體"/>
                <w:snapToGrid w:val="0"/>
                <w:kern w:val="0"/>
                <w:sz w:val="20"/>
                <w:szCs w:val="20"/>
              </w:rPr>
            </w:pPr>
            <w:r w:rsidRPr="00AC3CA2">
              <w:rPr>
                <w:rFonts w:ascii="標楷體" w:eastAsia="標楷體" w:hAnsi="標楷體"/>
                <w:bCs/>
                <w:snapToGrid w:val="0"/>
                <w:kern w:val="0"/>
                <w:szCs w:val="20"/>
              </w:rPr>
              <w:t>藝術領域</w:t>
            </w:r>
          </w:p>
        </w:tc>
      </w:tr>
      <w:tr w:rsidR="00D145C0" w:rsidRPr="00AC3CA2" w14:paraId="02F65A55"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6158278E" w14:textId="77777777" w:rsidR="00D145C0" w:rsidRPr="00AC3CA2" w:rsidRDefault="00D145C0" w:rsidP="00D145C0">
            <w:pPr>
              <w:jc w:val="center"/>
              <w:rPr>
                <w:rFonts w:ascii="標楷體" w:eastAsia="標楷體" w:hAnsi="標楷體" w:cs="新細明體"/>
                <w:color w:val="000000"/>
                <w:kern w:val="0"/>
                <w:szCs w:val="24"/>
              </w:rPr>
            </w:pPr>
          </w:p>
        </w:tc>
        <w:tc>
          <w:tcPr>
            <w:tcW w:w="425" w:type="dxa"/>
            <w:vAlign w:val="center"/>
          </w:tcPr>
          <w:p w14:paraId="0DF26B99" w14:textId="77777777" w:rsidR="00D145C0" w:rsidRPr="00AC3CA2" w:rsidRDefault="00D145C0" w:rsidP="00D145C0">
            <w:pPr>
              <w:spacing w:line="260" w:lineRule="exact"/>
              <w:jc w:val="center"/>
              <w:rPr>
                <w:rFonts w:ascii="標楷體" w:eastAsia="標楷體" w:hAnsi="標楷體"/>
                <w:snapToGrid w:val="0"/>
                <w:kern w:val="0"/>
                <w:sz w:val="20"/>
                <w:szCs w:val="20"/>
              </w:rPr>
            </w:pPr>
            <w:r w:rsidRPr="00AC3CA2">
              <w:rPr>
                <w:rFonts w:ascii="標楷體" w:eastAsia="標楷體" w:hAnsi="標楷體"/>
                <w:snapToGrid w:val="0"/>
                <w:kern w:val="0"/>
                <w:szCs w:val="20"/>
              </w:rPr>
              <w:t>第五週</w:t>
            </w:r>
          </w:p>
        </w:tc>
        <w:tc>
          <w:tcPr>
            <w:tcW w:w="1985" w:type="dxa"/>
            <w:tcMar>
              <w:top w:w="0" w:type="dxa"/>
              <w:left w:w="108" w:type="dxa"/>
              <w:bottom w:w="0" w:type="dxa"/>
              <w:right w:w="108" w:type="dxa"/>
            </w:tcMar>
            <w:vAlign w:val="center"/>
          </w:tcPr>
          <w:p w14:paraId="28168D79"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第1章　二次函數</w:t>
            </w:r>
          </w:p>
          <w:p w14:paraId="043E19FA"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1-2二次函數圖形與極值</w:t>
            </w:r>
          </w:p>
        </w:tc>
        <w:tc>
          <w:tcPr>
            <w:tcW w:w="2150" w:type="dxa"/>
            <w:gridSpan w:val="2"/>
            <w:tcMar>
              <w:top w:w="0" w:type="dxa"/>
              <w:left w:w="108" w:type="dxa"/>
              <w:bottom w:w="0" w:type="dxa"/>
              <w:right w:w="108" w:type="dxa"/>
            </w:tcMar>
          </w:tcPr>
          <w:p w14:paraId="5D773614"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f-IV-2 理解二次函數的意義，並能描繪二次函數的圖形。</w:t>
            </w:r>
          </w:p>
          <w:p w14:paraId="41628830"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f-IV-3 理解二次函數的標準式，熟知開口方向、大小、頂點、對稱軸與極值等問題。</w:t>
            </w:r>
          </w:p>
        </w:tc>
        <w:tc>
          <w:tcPr>
            <w:tcW w:w="2811" w:type="dxa"/>
            <w:gridSpan w:val="2"/>
          </w:tcPr>
          <w:p w14:paraId="7C0F7AFE"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F-9-2 二次函數的圖形與極值：二次函數的相關名詞（對稱軸、頂點、最低點、最高點、開口向上、開口向下、最大值、最小值）；描繪</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ax</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ax</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k</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x</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h</w:t>
            </w:r>
            <w:r w:rsidRPr="00AC3CA2">
              <w:rPr>
                <w:rFonts w:ascii="標楷體" w:eastAsia="標楷體" w:hAnsi="標楷體"/>
                <w:bCs/>
                <w:snapToGrid w:val="0"/>
                <w:kern w:val="0"/>
                <w:szCs w:val="20"/>
              </w:rPr>
              <w:t>）</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x</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h</w:t>
            </w:r>
            <w:r w:rsidRPr="00AC3CA2">
              <w:rPr>
                <w:rFonts w:ascii="標楷體" w:eastAsia="標楷體" w:hAnsi="標楷體"/>
                <w:bCs/>
                <w:snapToGrid w:val="0"/>
                <w:kern w:val="0"/>
                <w:szCs w:val="20"/>
              </w:rPr>
              <w:t>）</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k</w:t>
            </w:r>
            <w:r w:rsidRPr="00AC3CA2">
              <w:rPr>
                <w:rFonts w:ascii="標楷體" w:eastAsia="標楷體" w:hAnsi="標楷體"/>
                <w:bCs/>
                <w:snapToGrid w:val="0"/>
                <w:kern w:val="0"/>
                <w:szCs w:val="20"/>
              </w:rPr>
              <w:t>的圖形；對稱軸就是通過頂點（最高點、最低點）的鉛垂線；</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ax</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的圖形與</w:t>
            </w:r>
            <w:r w:rsidRPr="00AC3CA2">
              <w:rPr>
                <w:rFonts w:ascii="標楷體" w:eastAsia="標楷體" w:hAnsi="標楷體"/>
                <w:bCs/>
                <w:i/>
                <w:snapToGrid w:val="0"/>
                <w:kern w:val="0"/>
                <w:szCs w:val="20"/>
              </w:rPr>
              <w:t>y</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a</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x</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h</w:t>
            </w:r>
            <w:r w:rsidRPr="00AC3CA2">
              <w:rPr>
                <w:rFonts w:ascii="標楷體" w:eastAsia="標楷體" w:hAnsi="標楷體"/>
                <w:bCs/>
                <w:snapToGrid w:val="0"/>
                <w:kern w:val="0"/>
                <w:szCs w:val="20"/>
              </w:rPr>
              <w:t>）</w:t>
            </w:r>
            <w:r w:rsidRPr="00AC3CA2">
              <w:rPr>
                <w:rFonts w:ascii="標楷體" w:eastAsia="標楷體" w:hAnsi="標楷體"/>
                <w:bCs/>
                <w:snapToGrid w:val="0"/>
                <w:kern w:val="0"/>
                <w:szCs w:val="20"/>
                <w:vertAlign w:val="superscript"/>
              </w:rPr>
              <w:t>2</w:t>
            </w:r>
            <w:r w:rsidRPr="00AC3CA2">
              <w:rPr>
                <w:rFonts w:ascii="標楷體" w:eastAsia="標楷體" w:hAnsi="標楷體"/>
                <w:bCs/>
                <w:snapToGrid w:val="0"/>
                <w:kern w:val="0"/>
                <w:szCs w:val="20"/>
              </w:rPr>
              <w:t>＋</w:t>
            </w:r>
            <w:r w:rsidRPr="00AC3CA2">
              <w:rPr>
                <w:rFonts w:ascii="標楷體" w:eastAsia="標楷體" w:hAnsi="標楷體"/>
                <w:bCs/>
                <w:i/>
                <w:snapToGrid w:val="0"/>
                <w:kern w:val="0"/>
                <w:szCs w:val="20"/>
              </w:rPr>
              <w:t>k</w:t>
            </w:r>
            <w:r w:rsidRPr="00AC3CA2">
              <w:rPr>
                <w:rFonts w:ascii="標楷體" w:eastAsia="標楷體" w:hAnsi="標楷體"/>
                <w:bCs/>
                <w:snapToGrid w:val="0"/>
                <w:kern w:val="0"/>
                <w:szCs w:val="20"/>
              </w:rPr>
              <w:t>的圖形的平移關係；已配方好之二次函數的最大值與最小值。</w:t>
            </w:r>
          </w:p>
        </w:tc>
        <w:tc>
          <w:tcPr>
            <w:tcW w:w="2552" w:type="dxa"/>
            <w:tcMar>
              <w:top w:w="0" w:type="dxa"/>
              <w:left w:w="108" w:type="dxa"/>
              <w:bottom w:w="0" w:type="dxa"/>
              <w:right w:w="108" w:type="dxa"/>
            </w:tcMar>
          </w:tcPr>
          <w:p w14:paraId="78EE4F24"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1.發表</w:t>
            </w:r>
          </w:p>
          <w:p w14:paraId="695F156E"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2.小組互動</w:t>
            </w:r>
          </w:p>
          <w:p w14:paraId="7FC618D0"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3.口頭討論</w:t>
            </w:r>
          </w:p>
          <w:p w14:paraId="6DB2ED6E"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4.平時上課表現</w:t>
            </w:r>
          </w:p>
          <w:p w14:paraId="044B7732"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5.作業繳交</w:t>
            </w:r>
          </w:p>
          <w:p w14:paraId="5E2871BC"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6.學習態度</w:t>
            </w:r>
          </w:p>
          <w:p w14:paraId="50A01875"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7.紙筆測驗</w:t>
            </w:r>
          </w:p>
          <w:p w14:paraId="28D70E35"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8.報告</w:t>
            </w:r>
          </w:p>
          <w:p w14:paraId="5D48C897"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9.課堂問答</w:t>
            </w:r>
          </w:p>
        </w:tc>
        <w:tc>
          <w:tcPr>
            <w:tcW w:w="3543" w:type="dxa"/>
            <w:tcMar>
              <w:top w:w="0" w:type="dxa"/>
              <w:left w:w="108" w:type="dxa"/>
              <w:bottom w:w="0" w:type="dxa"/>
              <w:right w:w="108" w:type="dxa"/>
            </w:tcMar>
          </w:tcPr>
          <w:p w14:paraId="4C4431AE"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【閱讀素養教育】</w:t>
            </w:r>
          </w:p>
          <w:p w14:paraId="6F32BE78"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閱J3 理解學科知識內的重要詞彙的意涵，並懂得如何運用該詞彙與他人進行溝通。</w:t>
            </w:r>
          </w:p>
          <w:p w14:paraId="08C1EEC5"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【品德教育】</w:t>
            </w:r>
          </w:p>
          <w:p w14:paraId="12F1A1B5"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品J1 溝通合作與和諧人際關係。</w:t>
            </w:r>
          </w:p>
          <w:p w14:paraId="5AD561B0" w14:textId="77777777" w:rsidR="00D145C0" w:rsidRPr="00AC3CA2" w:rsidRDefault="00D145C0" w:rsidP="00D145C0">
            <w:pPr>
              <w:snapToGrid w:val="0"/>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品J8 理性溝通與問題解決。</w:t>
            </w:r>
          </w:p>
          <w:p w14:paraId="47117AF9"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【家庭教育】</w:t>
            </w:r>
          </w:p>
          <w:p w14:paraId="04A77ABA" w14:textId="77777777" w:rsidR="00D145C0" w:rsidRPr="00AC3CA2" w:rsidRDefault="00D145C0" w:rsidP="00D145C0">
            <w:pPr>
              <w:snapToGrid w:val="0"/>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家J2 探討社會與自然環境對個人及家庭的影響。</w:t>
            </w:r>
          </w:p>
        </w:tc>
        <w:tc>
          <w:tcPr>
            <w:tcW w:w="1292" w:type="dxa"/>
            <w:tcMar>
              <w:top w:w="0" w:type="dxa"/>
              <w:left w:w="108" w:type="dxa"/>
              <w:bottom w:w="0" w:type="dxa"/>
              <w:right w:w="108" w:type="dxa"/>
            </w:tcMar>
          </w:tcPr>
          <w:p w14:paraId="281BE400"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自然科學領域</w:t>
            </w:r>
          </w:p>
          <w:p w14:paraId="510690D7"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科技領域</w:t>
            </w:r>
          </w:p>
          <w:p w14:paraId="03EF74D5"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社會領域</w:t>
            </w:r>
          </w:p>
          <w:p w14:paraId="1461B200" w14:textId="77777777" w:rsidR="00D145C0" w:rsidRPr="00AC3CA2" w:rsidRDefault="00D145C0" w:rsidP="00D145C0">
            <w:pPr>
              <w:spacing w:line="260" w:lineRule="exact"/>
              <w:jc w:val="both"/>
              <w:rPr>
                <w:rFonts w:ascii="標楷體" w:eastAsia="標楷體" w:hAnsi="標楷體"/>
                <w:snapToGrid w:val="0"/>
                <w:kern w:val="0"/>
                <w:sz w:val="20"/>
                <w:szCs w:val="20"/>
              </w:rPr>
            </w:pPr>
            <w:r w:rsidRPr="00AC3CA2">
              <w:rPr>
                <w:rFonts w:ascii="標楷體" w:eastAsia="標楷體" w:hAnsi="標楷體"/>
                <w:bCs/>
                <w:snapToGrid w:val="0"/>
                <w:kern w:val="0"/>
                <w:szCs w:val="20"/>
              </w:rPr>
              <w:t>綜合活動領域</w:t>
            </w:r>
          </w:p>
        </w:tc>
      </w:tr>
      <w:tr w:rsidR="00D145C0" w:rsidRPr="00AC3CA2" w14:paraId="5CA6E337"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3FF4286D" w14:textId="77777777" w:rsidR="00D145C0" w:rsidRPr="00AC3CA2" w:rsidRDefault="00D145C0" w:rsidP="00D145C0">
            <w:pPr>
              <w:jc w:val="center"/>
              <w:rPr>
                <w:rFonts w:ascii="標楷體" w:eastAsia="標楷體" w:hAnsi="標楷體" w:cs="新細明體"/>
                <w:color w:val="000000"/>
                <w:kern w:val="0"/>
                <w:szCs w:val="24"/>
              </w:rPr>
            </w:pPr>
          </w:p>
        </w:tc>
        <w:tc>
          <w:tcPr>
            <w:tcW w:w="425" w:type="dxa"/>
            <w:vAlign w:val="center"/>
          </w:tcPr>
          <w:p w14:paraId="14BFA443" w14:textId="77777777" w:rsidR="00D145C0" w:rsidRPr="00AC3CA2" w:rsidRDefault="00D145C0" w:rsidP="00D145C0">
            <w:pPr>
              <w:spacing w:line="260" w:lineRule="exact"/>
              <w:jc w:val="center"/>
              <w:rPr>
                <w:rFonts w:ascii="標楷體" w:eastAsia="標楷體" w:hAnsi="標楷體"/>
                <w:snapToGrid w:val="0"/>
                <w:kern w:val="0"/>
                <w:sz w:val="20"/>
                <w:szCs w:val="20"/>
              </w:rPr>
            </w:pPr>
            <w:r w:rsidRPr="00AC3CA2">
              <w:rPr>
                <w:rFonts w:ascii="標楷體" w:eastAsia="標楷體" w:hAnsi="標楷體"/>
                <w:snapToGrid w:val="0"/>
                <w:kern w:val="0"/>
                <w:szCs w:val="20"/>
              </w:rPr>
              <w:t>第六週</w:t>
            </w:r>
          </w:p>
        </w:tc>
        <w:tc>
          <w:tcPr>
            <w:tcW w:w="1985" w:type="dxa"/>
            <w:tcMar>
              <w:top w:w="0" w:type="dxa"/>
              <w:left w:w="108" w:type="dxa"/>
              <w:bottom w:w="0" w:type="dxa"/>
              <w:right w:w="108" w:type="dxa"/>
            </w:tcMar>
            <w:vAlign w:val="center"/>
          </w:tcPr>
          <w:p w14:paraId="170D4D79"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第2章　統計與機率</w:t>
            </w:r>
          </w:p>
          <w:p w14:paraId="7461D818"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2-1 四分位數與盒狀圖</w:t>
            </w:r>
          </w:p>
        </w:tc>
        <w:tc>
          <w:tcPr>
            <w:tcW w:w="2150" w:type="dxa"/>
            <w:gridSpan w:val="2"/>
            <w:tcMar>
              <w:top w:w="0" w:type="dxa"/>
              <w:left w:w="108" w:type="dxa"/>
              <w:bottom w:w="0" w:type="dxa"/>
              <w:right w:w="108" w:type="dxa"/>
            </w:tcMar>
          </w:tcPr>
          <w:p w14:paraId="68AC1950"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n-IV-9 使用計算機計算</w:t>
            </w:r>
            <w:r w:rsidRPr="00AC3CA2">
              <w:rPr>
                <w:rFonts w:ascii="標楷體" w:eastAsia="標楷體" w:hAnsi="標楷體"/>
                <w:bCs/>
                <w:snapToGrid w:val="0"/>
                <w:kern w:val="0"/>
                <w:szCs w:val="20"/>
              </w:rPr>
              <w:t>比值</w:t>
            </w:r>
            <w:r w:rsidRPr="00AC3CA2">
              <w:rPr>
                <w:rFonts w:ascii="標楷體" w:eastAsia="標楷體" w:hAnsi="標楷體"/>
                <w:szCs w:val="20"/>
              </w:rPr>
              <w:t>、複雜的數式、小數或根式等四則運算與三角比的近似值問題，並能理解計算機可能產生誤差。</w:t>
            </w:r>
          </w:p>
          <w:p w14:paraId="2D53F100"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lastRenderedPageBreak/>
              <w:t>d-IV-1 理解常用統計圖表，並能運用簡單統計量分析資料的特性及使用統計軟體的資訊表徵，與人溝通。</w:t>
            </w:r>
          </w:p>
        </w:tc>
        <w:tc>
          <w:tcPr>
            <w:tcW w:w="2811" w:type="dxa"/>
            <w:gridSpan w:val="2"/>
          </w:tcPr>
          <w:p w14:paraId="085145CD"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lastRenderedPageBreak/>
              <w:t>D-9-1 統計數據的分布：全距；四分位距；盒狀圖。</w:t>
            </w:r>
          </w:p>
        </w:tc>
        <w:tc>
          <w:tcPr>
            <w:tcW w:w="2552" w:type="dxa"/>
            <w:tcMar>
              <w:top w:w="0" w:type="dxa"/>
              <w:left w:w="108" w:type="dxa"/>
              <w:bottom w:w="0" w:type="dxa"/>
              <w:right w:w="108" w:type="dxa"/>
            </w:tcMar>
          </w:tcPr>
          <w:p w14:paraId="30EF70D0"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1.發表</w:t>
            </w:r>
          </w:p>
          <w:p w14:paraId="6CC79CE6"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2.小組互動</w:t>
            </w:r>
          </w:p>
          <w:p w14:paraId="40DB0C61"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3.口頭討論</w:t>
            </w:r>
          </w:p>
          <w:p w14:paraId="2E76C393"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4.平時上課表現</w:t>
            </w:r>
          </w:p>
          <w:p w14:paraId="1D39AC2E"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5.作業繳交</w:t>
            </w:r>
          </w:p>
          <w:p w14:paraId="488F2904"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6.學習態度</w:t>
            </w:r>
          </w:p>
          <w:p w14:paraId="37256328"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7.紙筆測驗</w:t>
            </w:r>
          </w:p>
          <w:p w14:paraId="3059D42B"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lastRenderedPageBreak/>
              <w:t>8.報告</w:t>
            </w:r>
          </w:p>
          <w:p w14:paraId="012D38E9"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9.課堂問答</w:t>
            </w:r>
          </w:p>
          <w:p w14:paraId="3EECFA77"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10.實測</w:t>
            </w:r>
          </w:p>
        </w:tc>
        <w:tc>
          <w:tcPr>
            <w:tcW w:w="3543" w:type="dxa"/>
            <w:tcMar>
              <w:top w:w="0" w:type="dxa"/>
              <w:left w:w="108" w:type="dxa"/>
              <w:bottom w:w="0" w:type="dxa"/>
              <w:right w:w="108" w:type="dxa"/>
            </w:tcMar>
          </w:tcPr>
          <w:p w14:paraId="24518D70"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lastRenderedPageBreak/>
              <w:t>【閱讀素養教育】</w:t>
            </w:r>
          </w:p>
          <w:p w14:paraId="67ABB756"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閱J3 理解學科知識內的重要詞彙的意涵，並懂得如何運用該詞彙與他人進行溝通。</w:t>
            </w:r>
          </w:p>
          <w:p w14:paraId="41A53A2E"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【品德教育】</w:t>
            </w:r>
          </w:p>
          <w:p w14:paraId="7AB5CBAD"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品J1 溝通合作與和諧人際關係。</w:t>
            </w:r>
          </w:p>
          <w:p w14:paraId="2B53AB4D"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lastRenderedPageBreak/>
              <w:t>品J8 理性溝通與問題解決。</w:t>
            </w:r>
          </w:p>
        </w:tc>
        <w:tc>
          <w:tcPr>
            <w:tcW w:w="1292" w:type="dxa"/>
            <w:tcMar>
              <w:top w:w="0" w:type="dxa"/>
              <w:left w:w="108" w:type="dxa"/>
              <w:bottom w:w="0" w:type="dxa"/>
              <w:right w:w="108" w:type="dxa"/>
            </w:tcMar>
          </w:tcPr>
          <w:p w14:paraId="43DF81C3"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lastRenderedPageBreak/>
              <w:t>自然科學領域</w:t>
            </w:r>
          </w:p>
          <w:p w14:paraId="7081F90B"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科技領域</w:t>
            </w:r>
          </w:p>
          <w:p w14:paraId="453C07B8"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社會領域</w:t>
            </w:r>
          </w:p>
          <w:p w14:paraId="2B00E6E7" w14:textId="77777777" w:rsidR="00D145C0" w:rsidRPr="00AC3CA2" w:rsidRDefault="00D145C0" w:rsidP="00D145C0">
            <w:pPr>
              <w:spacing w:line="260" w:lineRule="exact"/>
              <w:jc w:val="both"/>
              <w:rPr>
                <w:rFonts w:ascii="標楷體" w:eastAsia="標楷體" w:hAnsi="標楷體"/>
                <w:snapToGrid w:val="0"/>
                <w:kern w:val="0"/>
                <w:sz w:val="20"/>
                <w:szCs w:val="20"/>
              </w:rPr>
            </w:pPr>
            <w:r w:rsidRPr="00AC3CA2">
              <w:rPr>
                <w:rFonts w:ascii="標楷體" w:eastAsia="標楷體" w:hAnsi="標楷體"/>
                <w:bCs/>
                <w:snapToGrid w:val="0"/>
                <w:kern w:val="0"/>
                <w:szCs w:val="20"/>
              </w:rPr>
              <w:t>綜合活動領域</w:t>
            </w:r>
          </w:p>
        </w:tc>
      </w:tr>
      <w:tr w:rsidR="00D145C0" w:rsidRPr="00AC3CA2" w14:paraId="65860419"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096790C5" w14:textId="77777777" w:rsidR="00D145C0" w:rsidRPr="00AC3CA2" w:rsidRDefault="00D145C0" w:rsidP="00D145C0">
            <w:pPr>
              <w:jc w:val="center"/>
              <w:rPr>
                <w:rFonts w:ascii="標楷體" w:eastAsia="標楷體" w:hAnsi="標楷體" w:cs="新細明體"/>
                <w:color w:val="000000"/>
                <w:kern w:val="0"/>
                <w:szCs w:val="24"/>
              </w:rPr>
            </w:pPr>
          </w:p>
        </w:tc>
        <w:tc>
          <w:tcPr>
            <w:tcW w:w="425" w:type="dxa"/>
            <w:vAlign w:val="center"/>
          </w:tcPr>
          <w:p w14:paraId="65299C99" w14:textId="77777777" w:rsidR="00D145C0" w:rsidRPr="00AC3CA2" w:rsidRDefault="00D145C0" w:rsidP="00D145C0">
            <w:pPr>
              <w:spacing w:line="260" w:lineRule="exact"/>
              <w:jc w:val="center"/>
              <w:rPr>
                <w:rFonts w:ascii="標楷體" w:eastAsia="標楷體" w:hAnsi="標楷體"/>
                <w:snapToGrid w:val="0"/>
                <w:kern w:val="0"/>
                <w:sz w:val="20"/>
                <w:szCs w:val="20"/>
              </w:rPr>
            </w:pPr>
            <w:r w:rsidRPr="00AC3CA2">
              <w:rPr>
                <w:rFonts w:ascii="標楷體" w:eastAsia="標楷體" w:hAnsi="標楷體"/>
                <w:snapToGrid w:val="0"/>
                <w:kern w:val="0"/>
                <w:szCs w:val="20"/>
              </w:rPr>
              <w:t>第七週</w:t>
            </w:r>
          </w:p>
        </w:tc>
        <w:tc>
          <w:tcPr>
            <w:tcW w:w="1985" w:type="dxa"/>
            <w:tcMar>
              <w:top w:w="0" w:type="dxa"/>
              <w:left w:w="108" w:type="dxa"/>
              <w:bottom w:w="0" w:type="dxa"/>
              <w:right w:w="108" w:type="dxa"/>
            </w:tcMar>
            <w:vAlign w:val="center"/>
          </w:tcPr>
          <w:p w14:paraId="08697AEB"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第2章　統計與機率</w:t>
            </w:r>
          </w:p>
          <w:p w14:paraId="519D3AF9"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2-1 四分位數與盒狀圖(第一次段考)</w:t>
            </w:r>
          </w:p>
        </w:tc>
        <w:tc>
          <w:tcPr>
            <w:tcW w:w="2150" w:type="dxa"/>
            <w:gridSpan w:val="2"/>
            <w:tcMar>
              <w:top w:w="0" w:type="dxa"/>
              <w:left w:w="108" w:type="dxa"/>
              <w:bottom w:w="0" w:type="dxa"/>
              <w:right w:w="108" w:type="dxa"/>
            </w:tcMar>
          </w:tcPr>
          <w:p w14:paraId="17EC45BD"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n-IV-9 使用計算機計算</w:t>
            </w:r>
            <w:r w:rsidRPr="00AC3CA2">
              <w:rPr>
                <w:rFonts w:ascii="標楷體" w:eastAsia="標楷體" w:hAnsi="標楷體"/>
                <w:bCs/>
                <w:snapToGrid w:val="0"/>
                <w:kern w:val="0"/>
                <w:szCs w:val="20"/>
              </w:rPr>
              <w:t>比值</w:t>
            </w:r>
            <w:r w:rsidRPr="00AC3CA2">
              <w:rPr>
                <w:rFonts w:ascii="標楷體" w:eastAsia="標楷體" w:hAnsi="標楷體"/>
                <w:szCs w:val="20"/>
              </w:rPr>
              <w:t>、複雜的數式、小數或根式等四則運算與三角比的近似值問題，並能理解計算機可能產生誤差。</w:t>
            </w:r>
          </w:p>
          <w:p w14:paraId="5E3C30FC"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d-IV-1 理解常用統計圖表，並能運用簡單統計量分析資料的特性及使用統計軟體的資訊表徵，與人溝通。</w:t>
            </w:r>
          </w:p>
        </w:tc>
        <w:tc>
          <w:tcPr>
            <w:tcW w:w="2811" w:type="dxa"/>
            <w:gridSpan w:val="2"/>
          </w:tcPr>
          <w:p w14:paraId="46301EC5"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D-9-1 統計數據的分布：全距；四分位距；盒狀圖。</w:t>
            </w:r>
          </w:p>
        </w:tc>
        <w:tc>
          <w:tcPr>
            <w:tcW w:w="2552" w:type="dxa"/>
            <w:tcMar>
              <w:top w:w="0" w:type="dxa"/>
              <w:left w:w="108" w:type="dxa"/>
              <w:bottom w:w="0" w:type="dxa"/>
              <w:right w:w="108" w:type="dxa"/>
            </w:tcMar>
          </w:tcPr>
          <w:p w14:paraId="3F1942A2"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1.發表</w:t>
            </w:r>
          </w:p>
          <w:p w14:paraId="471E1D3D"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2.口頭討論</w:t>
            </w:r>
          </w:p>
          <w:p w14:paraId="69548593"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3.平時上課表現</w:t>
            </w:r>
          </w:p>
          <w:p w14:paraId="6A953F20"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4.作業繳交</w:t>
            </w:r>
          </w:p>
          <w:p w14:paraId="7AA3AFF3"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5.學習態度</w:t>
            </w:r>
          </w:p>
          <w:p w14:paraId="74A1EABF"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6.紙筆測驗</w:t>
            </w:r>
          </w:p>
          <w:p w14:paraId="02B789C4"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7.報告</w:t>
            </w:r>
          </w:p>
          <w:p w14:paraId="562CD8BA"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8.蒐集資料</w:t>
            </w:r>
          </w:p>
          <w:p w14:paraId="11833E14"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9.課堂問答</w:t>
            </w:r>
          </w:p>
          <w:p w14:paraId="72F13BF6"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10.實測</w:t>
            </w:r>
          </w:p>
        </w:tc>
        <w:tc>
          <w:tcPr>
            <w:tcW w:w="3543" w:type="dxa"/>
            <w:tcMar>
              <w:top w:w="0" w:type="dxa"/>
              <w:left w:w="108" w:type="dxa"/>
              <w:bottom w:w="0" w:type="dxa"/>
              <w:right w:w="108" w:type="dxa"/>
            </w:tcMar>
          </w:tcPr>
          <w:p w14:paraId="2B963D23"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【閱讀素養教育】</w:t>
            </w:r>
          </w:p>
          <w:p w14:paraId="3DB4296D"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閱J3 理解學科知識內的重要詞彙的意涵，並懂得如何運用該詞彙與他人進行溝通。</w:t>
            </w:r>
          </w:p>
          <w:p w14:paraId="43A61FE7"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【品德教育】</w:t>
            </w:r>
          </w:p>
          <w:p w14:paraId="5722AA92"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品J1 溝通合作與和諧人際關係。</w:t>
            </w:r>
          </w:p>
          <w:p w14:paraId="67F69215" w14:textId="77777777" w:rsidR="00D145C0" w:rsidRPr="00AC3CA2" w:rsidRDefault="00D145C0" w:rsidP="00D145C0">
            <w:pPr>
              <w:snapToGrid w:val="0"/>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品J8 理性溝通與問題解決。</w:t>
            </w:r>
          </w:p>
          <w:p w14:paraId="794F10CF"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【家庭教育】</w:t>
            </w:r>
          </w:p>
          <w:p w14:paraId="6944C597" w14:textId="77777777" w:rsidR="00D145C0" w:rsidRPr="00AC3CA2" w:rsidRDefault="00D145C0" w:rsidP="00D145C0">
            <w:pPr>
              <w:snapToGrid w:val="0"/>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家J2 探討社會與自然環境對個人及家庭的影響。</w:t>
            </w:r>
          </w:p>
        </w:tc>
        <w:tc>
          <w:tcPr>
            <w:tcW w:w="1292" w:type="dxa"/>
            <w:tcMar>
              <w:top w:w="0" w:type="dxa"/>
              <w:left w:w="108" w:type="dxa"/>
              <w:bottom w:w="0" w:type="dxa"/>
              <w:right w:w="108" w:type="dxa"/>
            </w:tcMar>
          </w:tcPr>
          <w:p w14:paraId="0E5D1D62"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自然科學領域</w:t>
            </w:r>
          </w:p>
          <w:p w14:paraId="253CDED1"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科技領域</w:t>
            </w:r>
          </w:p>
          <w:p w14:paraId="2B3CC3D4"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藝術領域</w:t>
            </w:r>
          </w:p>
          <w:p w14:paraId="553175EE" w14:textId="77777777" w:rsidR="00D145C0" w:rsidRPr="00AC3CA2" w:rsidRDefault="00D145C0" w:rsidP="00D145C0">
            <w:pPr>
              <w:spacing w:line="260" w:lineRule="exact"/>
              <w:jc w:val="both"/>
              <w:rPr>
                <w:rFonts w:ascii="標楷體" w:eastAsia="標楷體" w:hAnsi="標楷體"/>
                <w:snapToGrid w:val="0"/>
                <w:kern w:val="0"/>
                <w:sz w:val="20"/>
                <w:szCs w:val="20"/>
              </w:rPr>
            </w:pPr>
            <w:r w:rsidRPr="00AC3CA2">
              <w:rPr>
                <w:rFonts w:ascii="標楷體" w:eastAsia="標楷體" w:hAnsi="標楷體"/>
                <w:bCs/>
                <w:snapToGrid w:val="0"/>
                <w:kern w:val="0"/>
                <w:szCs w:val="20"/>
              </w:rPr>
              <w:t>綜合活動領域</w:t>
            </w:r>
          </w:p>
        </w:tc>
      </w:tr>
      <w:tr w:rsidR="00D145C0" w:rsidRPr="00AC3CA2" w14:paraId="768FB037"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61582EB6" w14:textId="77777777" w:rsidR="00D145C0" w:rsidRPr="00AC3CA2" w:rsidRDefault="00D145C0" w:rsidP="00D145C0">
            <w:pPr>
              <w:jc w:val="center"/>
              <w:rPr>
                <w:rFonts w:ascii="標楷體" w:eastAsia="標楷體" w:hAnsi="標楷體" w:cs="新細明體"/>
                <w:color w:val="000000"/>
                <w:kern w:val="0"/>
                <w:szCs w:val="24"/>
              </w:rPr>
            </w:pPr>
          </w:p>
        </w:tc>
        <w:tc>
          <w:tcPr>
            <w:tcW w:w="425" w:type="dxa"/>
            <w:vAlign w:val="center"/>
          </w:tcPr>
          <w:p w14:paraId="0F04F115" w14:textId="77777777" w:rsidR="00D145C0" w:rsidRPr="00AC3CA2" w:rsidRDefault="00D145C0" w:rsidP="00D145C0">
            <w:pPr>
              <w:spacing w:line="260" w:lineRule="exact"/>
              <w:jc w:val="center"/>
              <w:rPr>
                <w:rFonts w:ascii="標楷體" w:eastAsia="標楷體" w:hAnsi="標楷體"/>
                <w:snapToGrid w:val="0"/>
                <w:kern w:val="0"/>
                <w:sz w:val="20"/>
                <w:szCs w:val="20"/>
              </w:rPr>
            </w:pPr>
            <w:r w:rsidRPr="00AC3CA2">
              <w:rPr>
                <w:rFonts w:ascii="標楷體" w:eastAsia="標楷體" w:hAnsi="標楷體"/>
                <w:snapToGrid w:val="0"/>
                <w:kern w:val="0"/>
                <w:szCs w:val="20"/>
              </w:rPr>
              <w:t>第八週</w:t>
            </w:r>
          </w:p>
        </w:tc>
        <w:tc>
          <w:tcPr>
            <w:tcW w:w="1985" w:type="dxa"/>
            <w:tcMar>
              <w:top w:w="0" w:type="dxa"/>
              <w:left w:w="108" w:type="dxa"/>
              <w:bottom w:w="0" w:type="dxa"/>
              <w:right w:w="108" w:type="dxa"/>
            </w:tcMar>
            <w:vAlign w:val="center"/>
          </w:tcPr>
          <w:p w14:paraId="4BA17ADC"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第2章　統計與機率</w:t>
            </w:r>
          </w:p>
          <w:p w14:paraId="0CF327A9"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2-2 機率</w:t>
            </w:r>
          </w:p>
        </w:tc>
        <w:tc>
          <w:tcPr>
            <w:tcW w:w="2150" w:type="dxa"/>
            <w:gridSpan w:val="2"/>
            <w:tcMar>
              <w:top w:w="0" w:type="dxa"/>
              <w:left w:w="108" w:type="dxa"/>
              <w:bottom w:w="0" w:type="dxa"/>
              <w:right w:w="108" w:type="dxa"/>
            </w:tcMar>
          </w:tcPr>
          <w:p w14:paraId="67453AC9"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d-IV-2 理解機率的意義，</w:t>
            </w:r>
            <w:r w:rsidRPr="00AC3CA2">
              <w:rPr>
                <w:rFonts w:ascii="標楷體" w:eastAsia="標楷體" w:hAnsi="標楷體"/>
                <w:bCs/>
                <w:snapToGrid w:val="0"/>
                <w:kern w:val="0"/>
                <w:szCs w:val="20"/>
              </w:rPr>
              <w:t>能以機率表示不確定性和以樹狀圖分析所有的可能性</w:t>
            </w:r>
            <w:r w:rsidRPr="00AC3CA2">
              <w:rPr>
                <w:rFonts w:ascii="標楷體" w:eastAsia="標楷體" w:hAnsi="標楷體"/>
                <w:szCs w:val="20"/>
              </w:rPr>
              <w:t>，並能應用機率到簡單的日常生活情境解決問題。</w:t>
            </w:r>
          </w:p>
        </w:tc>
        <w:tc>
          <w:tcPr>
            <w:tcW w:w="2811" w:type="dxa"/>
            <w:gridSpan w:val="2"/>
          </w:tcPr>
          <w:p w14:paraId="65ED1A4B"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D-9-2 認識機率：機率的意義；樹狀圖（以兩層為限）。</w:t>
            </w:r>
          </w:p>
          <w:p w14:paraId="541690F4"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D-9-3 古典機率：具有對稱性的情境下（銅板、骰子、撲克牌、抽球等）之機率；不具對稱性的物體（圖釘、圓錐、爻杯）之機率探究。</w:t>
            </w:r>
          </w:p>
        </w:tc>
        <w:tc>
          <w:tcPr>
            <w:tcW w:w="2552" w:type="dxa"/>
            <w:tcMar>
              <w:top w:w="0" w:type="dxa"/>
              <w:left w:w="108" w:type="dxa"/>
              <w:bottom w:w="0" w:type="dxa"/>
              <w:right w:w="108" w:type="dxa"/>
            </w:tcMar>
          </w:tcPr>
          <w:p w14:paraId="00C3B517"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1.發表</w:t>
            </w:r>
          </w:p>
          <w:p w14:paraId="6F06DBAA"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2.小組互動</w:t>
            </w:r>
          </w:p>
          <w:p w14:paraId="7525FE52"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3.口頭討論</w:t>
            </w:r>
          </w:p>
          <w:p w14:paraId="4D9A7504"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4.平時上課表現</w:t>
            </w:r>
          </w:p>
          <w:p w14:paraId="39880394"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5.作業繳交</w:t>
            </w:r>
          </w:p>
          <w:p w14:paraId="31FE1889"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6.學習態度</w:t>
            </w:r>
          </w:p>
          <w:p w14:paraId="7C001C74"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7.紙筆測驗</w:t>
            </w:r>
          </w:p>
          <w:p w14:paraId="2B50826E"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8.課堂問答</w:t>
            </w:r>
          </w:p>
          <w:p w14:paraId="4AA88C34"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9.實測</w:t>
            </w:r>
          </w:p>
        </w:tc>
        <w:tc>
          <w:tcPr>
            <w:tcW w:w="3543" w:type="dxa"/>
            <w:tcMar>
              <w:top w:w="0" w:type="dxa"/>
              <w:left w:w="108" w:type="dxa"/>
              <w:bottom w:w="0" w:type="dxa"/>
              <w:right w:w="108" w:type="dxa"/>
            </w:tcMar>
          </w:tcPr>
          <w:p w14:paraId="3F17835A"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【閱讀素養教育】</w:t>
            </w:r>
          </w:p>
          <w:p w14:paraId="0416F315"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閱J3 理解學科知識內的重要詞彙的意涵，並懂得如何運用該詞彙與他人進行溝通。</w:t>
            </w:r>
          </w:p>
          <w:p w14:paraId="7F7828DE"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【品德教育】</w:t>
            </w:r>
          </w:p>
          <w:p w14:paraId="3FC4CE5A"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品J1 溝通合作與和諧人際關係。</w:t>
            </w:r>
          </w:p>
          <w:p w14:paraId="7C2D165A"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品J8 理性溝通與問題解決。</w:t>
            </w:r>
          </w:p>
          <w:p w14:paraId="68BF7BB8" w14:textId="77777777" w:rsidR="00D145C0" w:rsidRPr="00AC3CA2" w:rsidRDefault="00D145C0" w:rsidP="00D145C0">
            <w:pPr>
              <w:spacing w:line="260" w:lineRule="exact"/>
              <w:jc w:val="both"/>
              <w:rPr>
                <w:rFonts w:ascii="標楷體" w:eastAsia="標楷體" w:hAnsi="標楷體"/>
                <w:b/>
                <w:bCs/>
                <w:snapToGrid w:val="0"/>
                <w:kern w:val="0"/>
                <w:sz w:val="20"/>
                <w:szCs w:val="20"/>
              </w:rPr>
            </w:pPr>
            <w:r w:rsidRPr="00AC3CA2">
              <w:rPr>
                <w:rFonts w:ascii="標楷體" w:eastAsia="標楷體" w:hAnsi="標楷體"/>
                <w:b/>
                <w:bCs/>
                <w:snapToGrid w:val="0"/>
                <w:kern w:val="0"/>
                <w:szCs w:val="20"/>
              </w:rPr>
              <w:t>【生命教育】</w:t>
            </w:r>
          </w:p>
          <w:p w14:paraId="14FA39F5"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生J5 覺察生活中的各種迷思，在生活作息、健康促進、飲食運動、休閒娛樂、人我關係等課題上進行價值思辨，尋求解決之道。</w:t>
            </w:r>
          </w:p>
        </w:tc>
        <w:tc>
          <w:tcPr>
            <w:tcW w:w="1292" w:type="dxa"/>
            <w:tcMar>
              <w:top w:w="0" w:type="dxa"/>
              <w:left w:w="108" w:type="dxa"/>
              <w:bottom w:w="0" w:type="dxa"/>
              <w:right w:w="108" w:type="dxa"/>
            </w:tcMar>
          </w:tcPr>
          <w:p w14:paraId="5E8E25FF"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自然科學領域</w:t>
            </w:r>
          </w:p>
          <w:p w14:paraId="0E54981C"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科技領域</w:t>
            </w:r>
          </w:p>
          <w:p w14:paraId="5E5C0FEF"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藝術領域</w:t>
            </w:r>
          </w:p>
          <w:p w14:paraId="0CDC32A6" w14:textId="77777777" w:rsidR="00D145C0" w:rsidRPr="00AC3CA2" w:rsidRDefault="00D145C0" w:rsidP="00D145C0">
            <w:pPr>
              <w:spacing w:line="260" w:lineRule="exact"/>
              <w:jc w:val="both"/>
              <w:rPr>
                <w:rFonts w:ascii="標楷體" w:eastAsia="標楷體" w:hAnsi="標楷體"/>
                <w:snapToGrid w:val="0"/>
                <w:kern w:val="0"/>
                <w:sz w:val="20"/>
                <w:szCs w:val="20"/>
              </w:rPr>
            </w:pPr>
            <w:r w:rsidRPr="00AC3CA2">
              <w:rPr>
                <w:rFonts w:ascii="標楷體" w:eastAsia="標楷體" w:hAnsi="標楷體"/>
                <w:bCs/>
                <w:snapToGrid w:val="0"/>
                <w:kern w:val="0"/>
                <w:szCs w:val="20"/>
              </w:rPr>
              <w:t>綜合活動領域</w:t>
            </w:r>
          </w:p>
        </w:tc>
      </w:tr>
      <w:tr w:rsidR="00D145C0" w:rsidRPr="00AC3CA2" w14:paraId="06CDB5FD"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8"/>
          <w:jc w:val="center"/>
        </w:trPr>
        <w:tc>
          <w:tcPr>
            <w:tcW w:w="779" w:type="dxa"/>
            <w:vMerge/>
            <w:tcMar>
              <w:top w:w="0" w:type="dxa"/>
              <w:left w:w="28" w:type="dxa"/>
              <w:bottom w:w="0" w:type="dxa"/>
              <w:right w:w="28" w:type="dxa"/>
            </w:tcMar>
            <w:vAlign w:val="center"/>
          </w:tcPr>
          <w:p w14:paraId="01682ABD" w14:textId="77777777" w:rsidR="00D145C0" w:rsidRPr="00AC3CA2" w:rsidRDefault="00D145C0" w:rsidP="00D145C0">
            <w:pPr>
              <w:jc w:val="center"/>
              <w:rPr>
                <w:rFonts w:ascii="標楷體" w:eastAsia="標楷體" w:hAnsi="標楷體" w:cs="新細明體"/>
                <w:color w:val="000000"/>
                <w:kern w:val="0"/>
                <w:szCs w:val="24"/>
              </w:rPr>
            </w:pPr>
          </w:p>
        </w:tc>
        <w:tc>
          <w:tcPr>
            <w:tcW w:w="425" w:type="dxa"/>
            <w:vAlign w:val="center"/>
          </w:tcPr>
          <w:p w14:paraId="143C58C6" w14:textId="77777777" w:rsidR="00D145C0" w:rsidRPr="00AC3CA2" w:rsidRDefault="00D145C0" w:rsidP="00D145C0">
            <w:pPr>
              <w:spacing w:line="260" w:lineRule="exact"/>
              <w:jc w:val="center"/>
              <w:rPr>
                <w:rFonts w:ascii="標楷體" w:eastAsia="標楷體" w:hAnsi="標楷體"/>
                <w:snapToGrid w:val="0"/>
                <w:kern w:val="0"/>
                <w:sz w:val="20"/>
                <w:szCs w:val="20"/>
              </w:rPr>
            </w:pPr>
            <w:r w:rsidRPr="00AC3CA2">
              <w:rPr>
                <w:rFonts w:ascii="標楷體" w:eastAsia="標楷體" w:hAnsi="標楷體"/>
                <w:snapToGrid w:val="0"/>
                <w:kern w:val="0"/>
                <w:szCs w:val="20"/>
              </w:rPr>
              <w:t>第九週</w:t>
            </w:r>
          </w:p>
        </w:tc>
        <w:tc>
          <w:tcPr>
            <w:tcW w:w="1985" w:type="dxa"/>
            <w:tcMar>
              <w:top w:w="0" w:type="dxa"/>
              <w:left w:w="108" w:type="dxa"/>
              <w:bottom w:w="0" w:type="dxa"/>
              <w:right w:w="108" w:type="dxa"/>
            </w:tcMar>
            <w:vAlign w:val="center"/>
          </w:tcPr>
          <w:p w14:paraId="6A265BAD"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第2章　統計與機率</w:t>
            </w:r>
          </w:p>
          <w:p w14:paraId="5C97E695"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2-2 機率</w:t>
            </w:r>
          </w:p>
        </w:tc>
        <w:tc>
          <w:tcPr>
            <w:tcW w:w="2150" w:type="dxa"/>
            <w:gridSpan w:val="2"/>
            <w:tcMar>
              <w:top w:w="0" w:type="dxa"/>
              <w:left w:w="108" w:type="dxa"/>
              <w:bottom w:w="0" w:type="dxa"/>
              <w:right w:w="108" w:type="dxa"/>
            </w:tcMar>
          </w:tcPr>
          <w:p w14:paraId="4A75C57C"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d-IV-2 理解機率的意義，</w:t>
            </w:r>
            <w:r w:rsidRPr="00AC3CA2">
              <w:rPr>
                <w:rFonts w:ascii="標楷體" w:eastAsia="標楷體" w:hAnsi="標楷體"/>
                <w:bCs/>
                <w:snapToGrid w:val="0"/>
                <w:kern w:val="0"/>
                <w:szCs w:val="20"/>
              </w:rPr>
              <w:t>能以機率表示不確定性和以樹狀圖分析所有的可能性</w:t>
            </w:r>
            <w:r w:rsidRPr="00AC3CA2">
              <w:rPr>
                <w:rFonts w:ascii="標楷體" w:eastAsia="標楷體" w:hAnsi="標楷體"/>
                <w:szCs w:val="20"/>
              </w:rPr>
              <w:t>，並能應用機率到簡單的日常</w:t>
            </w:r>
            <w:r w:rsidRPr="00AC3CA2">
              <w:rPr>
                <w:rFonts w:ascii="標楷體" w:eastAsia="標楷體" w:hAnsi="標楷體"/>
                <w:szCs w:val="20"/>
              </w:rPr>
              <w:lastRenderedPageBreak/>
              <w:t>生活情境解決問題。</w:t>
            </w:r>
          </w:p>
        </w:tc>
        <w:tc>
          <w:tcPr>
            <w:tcW w:w="2811" w:type="dxa"/>
            <w:gridSpan w:val="2"/>
          </w:tcPr>
          <w:p w14:paraId="2325FA58"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lastRenderedPageBreak/>
              <w:t>D-9-2 認識機率：機率的意義；樹狀圖（以兩層為限）。</w:t>
            </w:r>
          </w:p>
          <w:p w14:paraId="0301C2B6"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D-9-3 古典機率：具有對稱性的情境下（銅板、骰子、撲克牌、抽球等）之機率；不具對稱性的物體（圖釘、</w:t>
            </w:r>
            <w:r w:rsidRPr="00AC3CA2">
              <w:rPr>
                <w:rFonts w:ascii="標楷體" w:eastAsia="標楷體" w:hAnsi="標楷體"/>
                <w:szCs w:val="20"/>
              </w:rPr>
              <w:lastRenderedPageBreak/>
              <w:t>圓錐、爻杯）之機率探究。</w:t>
            </w:r>
          </w:p>
        </w:tc>
        <w:tc>
          <w:tcPr>
            <w:tcW w:w="2552" w:type="dxa"/>
            <w:tcMar>
              <w:top w:w="0" w:type="dxa"/>
              <w:left w:w="108" w:type="dxa"/>
              <w:bottom w:w="0" w:type="dxa"/>
              <w:right w:w="108" w:type="dxa"/>
            </w:tcMar>
          </w:tcPr>
          <w:p w14:paraId="75977131"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lastRenderedPageBreak/>
              <w:t>1.發表</w:t>
            </w:r>
          </w:p>
          <w:p w14:paraId="4DDE6408"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2.小組互動</w:t>
            </w:r>
          </w:p>
          <w:p w14:paraId="67B061CB"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3.口頭討論</w:t>
            </w:r>
          </w:p>
          <w:p w14:paraId="74A48F3F"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4.平時上課表現</w:t>
            </w:r>
          </w:p>
          <w:p w14:paraId="6818504E"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5.作業繳交</w:t>
            </w:r>
          </w:p>
          <w:p w14:paraId="07CDBA3F"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6.學習態度</w:t>
            </w:r>
          </w:p>
          <w:p w14:paraId="7A6ECAAA"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lastRenderedPageBreak/>
              <w:t>7.紙筆測驗</w:t>
            </w:r>
          </w:p>
          <w:p w14:paraId="0761DC6A"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8.報告</w:t>
            </w:r>
          </w:p>
          <w:p w14:paraId="50517D56"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9.蒐集資料</w:t>
            </w:r>
          </w:p>
          <w:p w14:paraId="61423A3C"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10.課堂問答</w:t>
            </w:r>
          </w:p>
          <w:p w14:paraId="44C10283"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11.實測</w:t>
            </w:r>
          </w:p>
        </w:tc>
        <w:tc>
          <w:tcPr>
            <w:tcW w:w="3543" w:type="dxa"/>
            <w:tcMar>
              <w:top w:w="0" w:type="dxa"/>
              <w:left w:w="108" w:type="dxa"/>
              <w:bottom w:w="0" w:type="dxa"/>
              <w:right w:w="108" w:type="dxa"/>
            </w:tcMar>
          </w:tcPr>
          <w:p w14:paraId="3B8A38F3"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lastRenderedPageBreak/>
              <w:t>【閱讀素養教育】</w:t>
            </w:r>
          </w:p>
          <w:p w14:paraId="40B7A88E"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閱J3 理解學科知識內的重要詞彙的意涵，並懂得如何運用該詞彙與他人進行溝通。</w:t>
            </w:r>
          </w:p>
          <w:p w14:paraId="60CA271A"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【品德教育】</w:t>
            </w:r>
          </w:p>
          <w:p w14:paraId="464AF047"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品J1 溝通合作與和諧人際關</w:t>
            </w:r>
            <w:r w:rsidRPr="00AC3CA2">
              <w:rPr>
                <w:rFonts w:ascii="標楷體" w:eastAsia="標楷體" w:hAnsi="標楷體"/>
                <w:szCs w:val="20"/>
              </w:rPr>
              <w:lastRenderedPageBreak/>
              <w:t>係。</w:t>
            </w:r>
          </w:p>
          <w:p w14:paraId="43F0B9D8" w14:textId="77777777" w:rsidR="00D145C0" w:rsidRPr="00AC3CA2" w:rsidRDefault="00D145C0" w:rsidP="00D145C0">
            <w:pPr>
              <w:snapToGrid w:val="0"/>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品J8 理性溝通與問題解決。</w:t>
            </w:r>
          </w:p>
          <w:p w14:paraId="05167C72"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【家庭教育】</w:t>
            </w:r>
          </w:p>
          <w:p w14:paraId="4AB0E73F" w14:textId="77777777" w:rsidR="00D145C0" w:rsidRPr="00AC3CA2" w:rsidRDefault="00D145C0" w:rsidP="00D145C0">
            <w:pPr>
              <w:snapToGrid w:val="0"/>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家J2 探討社會與自然環境對個人及家庭的影響。</w:t>
            </w:r>
          </w:p>
        </w:tc>
        <w:tc>
          <w:tcPr>
            <w:tcW w:w="1292" w:type="dxa"/>
            <w:tcMar>
              <w:top w:w="0" w:type="dxa"/>
              <w:left w:w="108" w:type="dxa"/>
              <w:bottom w:w="0" w:type="dxa"/>
              <w:right w:w="108" w:type="dxa"/>
            </w:tcMar>
          </w:tcPr>
          <w:p w14:paraId="7FA440D0"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lastRenderedPageBreak/>
              <w:t>自然科學領域</w:t>
            </w:r>
          </w:p>
          <w:p w14:paraId="5B575F1A"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科技領域</w:t>
            </w:r>
          </w:p>
          <w:p w14:paraId="41E845E2" w14:textId="77777777" w:rsidR="00D145C0" w:rsidRPr="00AC3CA2" w:rsidRDefault="00D145C0" w:rsidP="00D145C0">
            <w:pPr>
              <w:spacing w:line="260" w:lineRule="exact"/>
              <w:jc w:val="both"/>
              <w:rPr>
                <w:rFonts w:ascii="標楷體" w:eastAsia="標楷體" w:hAnsi="標楷體"/>
                <w:snapToGrid w:val="0"/>
                <w:kern w:val="0"/>
                <w:sz w:val="20"/>
                <w:szCs w:val="20"/>
              </w:rPr>
            </w:pPr>
            <w:r w:rsidRPr="00AC3CA2">
              <w:rPr>
                <w:rFonts w:ascii="標楷體" w:eastAsia="標楷體" w:hAnsi="標楷體"/>
                <w:bCs/>
                <w:snapToGrid w:val="0"/>
                <w:kern w:val="0"/>
                <w:szCs w:val="20"/>
              </w:rPr>
              <w:t>社會領域</w:t>
            </w:r>
          </w:p>
        </w:tc>
      </w:tr>
      <w:tr w:rsidR="00D145C0" w:rsidRPr="00AC3CA2" w14:paraId="0D195784"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1CCB57F2" w14:textId="77777777" w:rsidR="00D145C0" w:rsidRPr="00AC3CA2" w:rsidRDefault="00D145C0" w:rsidP="00D145C0">
            <w:pPr>
              <w:jc w:val="center"/>
              <w:rPr>
                <w:rFonts w:ascii="標楷體" w:eastAsia="標楷體" w:hAnsi="標楷體" w:cs="新細明體"/>
                <w:color w:val="000000"/>
                <w:kern w:val="0"/>
                <w:szCs w:val="24"/>
              </w:rPr>
            </w:pPr>
          </w:p>
        </w:tc>
        <w:tc>
          <w:tcPr>
            <w:tcW w:w="425" w:type="dxa"/>
            <w:vAlign w:val="center"/>
          </w:tcPr>
          <w:p w14:paraId="3FF998C2" w14:textId="77777777" w:rsidR="00D145C0" w:rsidRPr="00AC3CA2" w:rsidRDefault="00D145C0" w:rsidP="00D145C0">
            <w:pPr>
              <w:spacing w:line="260" w:lineRule="exact"/>
              <w:jc w:val="center"/>
              <w:rPr>
                <w:rFonts w:ascii="標楷體" w:eastAsia="標楷體" w:hAnsi="標楷體"/>
                <w:snapToGrid w:val="0"/>
                <w:kern w:val="0"/>
                <w:sz w:val="20"/>
                <w:szCs w:val="20"/>
              </w:rPr>
            </w:pPr>
            <w:r w:rsidRPr="00AC3CA2">
              <w:rPr>
                <w:rFonts w:ascii="標楷體" w:eastAsia="標楷體" w:hAnsi="標楷體"/>
                <w:snapToGrid w:val="0"/>
                <w:kern w:val="0"/>
                <w:szCs w:val="20"/>
              </w:rPr>
              <w:t>第十週</w:t>
            </w:r>
          </w:p>
        </w:tc>
        <w:tc>
          <w:tcPr>
            <w:tcW w:w="1985" w:type="dxa"/>
            <w:tcMar>
              <w:top w:w="0" w:type="dxa"/>
              <w:left w:w="108" w:type="dxa"/>
              <w:bottom w:w="0" w:type="dxa"/>
              <w:right w:w="108" w:type="dxa"/>
            </w:tcMar>
            <w:vAlign w:val="center"/>
          </w:tcPr>
          <w:p w14:paraId="65662D01"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第2章　統計與機率</w:t>
            </w:r>
          </w:p>
          <w:p w14:paraId="1BD97A19"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2-2 機率</w:t>
            </w:r>
          </w:p>
        </w:tc>
        <w:tc>
          <w:tcPr>
            <w:tcW w:w="2150" w:type="dxa"/>
            <w:gridSpan w:val="2"/>
            <w:tcMar>
              <w:top w:w="0" w:type="dxa"/>
              <w:left w:w="108" w:type="dxa"/>
              <w:bottom w:w="0" w:type="dxa"/>
              <w:right w:w="108" w:type="dxa"/>
            </w:tcMar>
          </w:tcPr>
          <w:p w14:paraId="012DD8CB"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d-IV-2 理解機率的意義，</w:t>
            </w:r>
            <w:r w:rsidRPr="00AC3CA2">
              <w:rPr>
                <w:rFonts w:ascii="標楷體" w:eastAsia="標楷體" w:hAnsi="標楷體"/>
                <w:bCs/>
                <w:snapToGrid w:val="0"/>
                <w:kern w:val="0"/>
                <w:szCs w:val="20"/>
              </w:rPr>
              <w:t>能以機率表示不確定性和以樹狀圖分析所有的可能性</w:t>
            </w:r>
            <w:r w:rsidRPr="00AC3CA2">
              <w:rPr>
                <w:rFonts w:ascii="標楷體" w:eastAsia="標楷體" w:hAnsi="標楷體"/>
                <w:szCs w:val="20"/>
              </w:rPr>
              <w:t>，並能應用機率到簡單的日常生活情境解決問題。</w:t>
            </w:r>
          </w:p>
        </w:tc>
        <w:tc>
          <w:tcPr>
            <w:tcW w:w="2811" w:type="dxa"/>
            <w:gridSpan w:val="2"/>
          </w:tcPr>
          <w:p w14:paraId="56E290B4"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D-9-2 認識機率：機率的意義；樹狀圖（以兩層為限）。</w:t>
            </w:r>
          </w:p>
          <w:p w14:paraId="4CD622A2"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D-9-3 古典機率：具有對稱性的情境下（銅板、骰子、撲克牌、抽球等）之機率；不具對稱性的物體（圖釘、圓錐、爻杯）之機率探究。</w:t>
            </w:r>
          </w:p>
        </w:tc>
        <w:tc>
          <w:tcPr>
            <w:tcW w:w="2552" w:type="dxa"/>
            <w:tcMar>
              <w:top w:w="0" w:type="dxa"/>
              <w:left w:w="108" w:type="dxa"/>
              <w:bottom w:w="0" w:type="dxa"/>
              <w:right w:w="108" w:type="dxa"/>
            </w:tcMar>
          </w:tcPr>
          <w:p w14:paraId="4DFB6C9B"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1.發表</w:t>
            </w:r>
          </w:p>
          <w:p w14:paraId="41824249"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2.口頭討論</w:t>
            </w:r>
          </w:p>
          <w:p w14:paraId="3D35CB67"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3.平時上課表現</w:t>
            </w:r>
          </w:p>
          <w:p w14:paraId="53C902F0"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4.作業繳交</w:t>
            </w:r>
          </w:p>
          <w:p w14:paraId="618286D4"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5.學習態度</w:t>
            </w:r>
          </w:p>
          <w:p w14:paraId="677B6474"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6.紙筆測驗</w:t>
            </w:r>
          </w:p>
          <w:p w14:paraId="03C9B67F"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7.報告</w:t>
            </w:r>
          </w:p>
          <w:p w14:paraId="6C6ADF61"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8.課堂問答</w:t>
            </w:r>
          </w:p>
          <w:p w14:paraId="5B0883BF"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9.實測</w:t>
            </w:r>
          </w:p>
        </w:tc>
        <w:tc>
          <w:tcPr>
            <w:tcW w:w="3543" w:type="dxa"/>
            <w:tcMar>
              <w:top w:w="0" w:type="dxa"/>
              <w:left w:w="108" w:type="dxa"/>
              <w:bottom w:w="0" w:type="dxa"/>
              <w:right w:w="108" w:type="dxa"/>
            </w:tcMar>
          </w:tcPr>
          <w:p w14:paraId="70B32BCC"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【閱讀素養教育】</w:t>
            </w:r>
          </w:p>
          <w:p w14:paraId="24A42327"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閱J3 理解學科知識內的重要詞彙的意涵，並懂得如何運用該詞彙與他人進行溝通。</w:t>
            </w:r>
          </w:p>
          <w:p w14:paraId="47E55454"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【品德教育】</w:t>
            </w:r>
          </w:p>
          <w:p w14:paraId="43E0E718"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品J1 溝通合作與和諧人際關係。</w:t>
            </w:r>
          </w:p>
          <w:p w14:paraId="260E4F9F"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品J8 理性溝通與問題解決。</w:t>
            </w:r>
          </w:p>
          <w:p w14:paraId="0E1160AE" w14:textId="77777777" w:rsidR="00D145C0" w:rsidRPr="00AC3CA2" w:rsidRDefault="00D145C0" w:rsidP="00D145C0">
            <w:pPr>
              <w:spacing w:line="260" w:lineRule="exact"/>
              <w:jc w:val="both"/>
              <w:rPr>
                <w:rFonts w:ascii="標楷體" w:eastAsia="標楷體" w:hAnsi="標楷體"/>
                <w:b/>
                <w:bCs/>
                <w:snapToGrid w:val="0"/>
                <w:kern w:val="0"/>
                <w:sz w:val="20"/>
                <w:szCs w:val="20"/>
              </w:rPr>
            </w:pPr>
            <w:r w:rsidRPr="00AC3CA2">
              <w:rPr>
                <w:rFonts w:ascii="標楷體" w:eastAsia="標楷體" w:hAnsi="標楷體"/>
                <w:b/>
                <w:bCs/>
                <w:snapToGrid w:val="0"/>
                <w:kern w:val="0"/>
                <w:szCs w:val="20"/>
              </w:rPr>
              <w:t>【生命教育】</w:t>
            </w:r>
          </w:p>
          <w:p w14:paraId="4BB6A57D"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生J5 覺察生活中的各種迷思，在生活作息、健康促進、飲食運動、休閒娛樂、人我關係等課題上進行價值思辨，尋求解決之道。</w:t>
            </w:r>
          </w:p>
        </w:tc>
        <w:tc>
          <w:tcPr>
            <w:tcW w:w="1292" w:type="dxa"/>
            <w:tcMar>
              <w:top w:w="0" w:type="dxa"/>
              <w:left w:w="108" w:type="dxa"/>
              <w:bottom w:w="0" w:type="dxa"/>
              <w:right w:w="108" w:type="dxa"/>
            </w:tcMar>
          </w:tcPr>
          <w:p w14:paraId="38F781AE"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自然科學領域</w:t>
            </w:r>
          </w:p>
          <w:p w14:paraId="0A36BED0"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科技領域</w:t>
            </w:r>
          </w:p>
          <w:p w14:paraId="7142F9CA"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語文領域</w:t>
            </w:r>
          </w:p>
          <w:p w14:paraId="3175BE7C" w14:textId="77777777" w:rsidR="00D145C0" w:rsidRPr="00AC3CA2" w:rsidRDefault="00D145C0" w:rsidP="00D145C0">
            <w:pPr>
              <w:spacing w:line="260" w:lineRule="exact"/>
              <w:jc w:val="both"/>
              <w:rPr>
                <w:rFonts w:ascii="標楷體" w:eastAsia="標楷體" w:hAnsi="標楷體"/>
                <w:snapToGrid w:val="0"/>
                <w:kern w:val="0"/>
                <w:sz w:val="20"/>
                <w:szCs w:val="20"/>
              </w:rPr>
            </w:pPr>
            <w:r w:rsidRPr="00AC3CA2">
              <w:rPr>
                <w:rFonts w:ascii="標楷體" w:eastAsia="標楷體" w:hAnsi="標楷體"/>
                <w:bCs/>
                <w:snapToGrid w:val="0"/>
                <w:kern w:val="0"/>
                <w:szCs w:val="20"/>
              </w:rPr>
              <w:t>社會領域</w:t>
            </w:r>
          </w:p>
        </w:tc>
      </w:tr>
      <w:tr w:rsidR="00D145C0" w:rsidRPr="00AC3CA2" w14:paraId="3B91CFC4"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203F2CD6" w14:textId="77777777" w:rsidR="00D145C0" w:rsidRPr="00AC3CA2" w:rsidRDefault="00D145C0" w:rsidP="00D145C0">
            <w:pPr>
              <w:jc w:val="center"/>
              <w:rPr>
                <w:rFonts w:ascii="標楷體" w:eastAsia="標楷體" w:hAnsi="標楷體" w:cs="新細明體"/>
                <w:color w:val="000000"/>
                <w:kern w:val="0"/>
                <w:szCs w:val="24"/>
              </w:rPr>
            </w:pPr>
          </w:p>
        </w:tc>
        <w:tc>
          <w:tcPr>
            <w:tcW w:w="425" w:type="dxa"/>
            <w:vAlign w:val="center"/>
          </w:tcPr>
          <w:p w14:paraId="32A7C4F7" w14:textId="77777777" w:rsidR="00D145C0" w:rsidRPr="00AC3CA2" w:rsidRDefault="00D145C0" w:rsidP="00D145C0">
            <w:pPr>
              <w:spacing w:line="260" w:lineRule="exact"/>
              <w:jc w:val="center"/>
              <w:rPr>
                <w:rFonts w:ascii="標楷體" w:eastAsia="標楷體" w:hAnsi="標楷體"/>
                <w:snapToGrid w:val="0"/>
                <w:kern w:val="0"/>
                <w:sz w:val="20"/>
                <w:szCs w:val="20"/>
              </w:rPr>
            </w:pPr>
            <w:r w:rsidRPr="00AC3CA2">
              <w:rPr>
                <w:rFonts w:ascii="標楷體" w:eastAsia="標楷體" w:hAnsi="標楷體"/>
                <w:snapToGrid w:val="0"/>
                <w:kern w:val="0"/>
                <w:szCs w:val="20"/>
              </w:rPr>
              <w:t>第十一週</w:t>
            </w:r>
          </w:p>
        </w:tc>
        <w:tc>
          <w:tcPr>
            <w:tcW w:w="1985" w:type="dxa"/>
            <w:tcMar>
              <w:top w:w="0" w:type="dxa"/>
              <w:left w:w="108" w:type="dxa"/>
              <w:bottom w:w="0" w:type="dxa"/>
              <w:right w:w="108" w:type="dxa"/>
            </w:tcMar>
            <w:vAlign w:val="center"/>
          </w:tcPr>
          <w:p w14:paraId="693C0C8C"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第3章　立體圖形</w:t>
            </w:r>
          </w:p>
          <w:p w14:paraId="3FBA4860"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3-1角柱與圓柱</w:t>
            </w:r>
          </w:p>
        </w:tc>
        <w:tc>
          <w:tcPr>
            <w:tcW w:w="2150" w:type="dxa"/>
            <w:gridSpan w:val="2"/>
            <w:tcMar>
              <w:top w:w="0" w:type="dxa"/>
              <w:left w:w="108" w:type="dxa"/>
              <w:bottom w:w="0" w:type="dxa"/>
              <w:right w:w="108" w:type="dxa"/>
            </w:tcMar>
          </w:tcPr>
          <w:p w14:paraId="68776BD4"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s-IV-15 認識線與線、線與平面在空間中的垂直關係和平行關係。</w:t>
            </w:r>
          </w:p>
          <w:p w14:paraId="4870A5DE" w14:textId="77777777" w:rsidR="00D145C0" w:rsidRPr="00AC3CA2" w:rsidRDefault="00D145C0" w:rsidP="00D145C0">
            <w:pPr>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s-IV-16 理解簡單的立體圖形及其三視圖與平面展開圖，並能計算立體圖形的表面積、側面積及體積。</w:t>
            </w:r>
          </w:p>
        </w:tc>
        <w:tc>
          <w:tcPr>
            <w:tcW w:w="2811" w:type="dxa"/>
            <w:gridSpan w:val="2"/>
          </w:tcPr>
          <w:p w14:paraId="2498072C"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S-9-12 空間中的線與平面：長方體與正四面體的示意圖，利用長方體與正四面體作為特例，介紹線與線的平行、垂直與歪斜關係，線與平面的垂直與平行關係。</w:t>
            </w:r>
          </w:p>
          <w:p w14:paraId="7757EE6F"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S-9-13 表面積與體積：直角柱、直圓錐、正角錐的展開圖；直角柱、直圓錐、正角錐的表面積；直角柱的體積。</w:t>
            </w:r>
          </w:p>
        </w:tc>
        <w:tc>
          <w:tcPr>
            <w:tcW w:w="2552" w:type="dxa"/>
            <w:tcMar>
              <w:top w:w="0" w:type="dxa"/>
              <w:left w:w="108" w:type="dxa"/>
              <w:bottom w:w="0" w:type="dxa"/>
              <w:right w:w="108" w:type="dxa"/>
            </w:tcMar>
          </w:tcPr>
          <w:p w14:paraId="03631529"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1.發表</w:t>
            </w:r>
          </w:p>
          <w:p w14:paraId="0B2F6AB0"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2.小組互動</w:t>
            </w:r>
          </w:p>
          <w:p w14:paraId="351C9C88"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3.口頭討論</w:t>
            </w:r>
          </w:p>
          <w:p w14:paraId="25ADE8E5"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4.平時上課表現</w:t>
            </w:r>
          </w:p>
          <w:p w14:paraId="1BCC6AB7"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5.作業繳交</w:t>
            </w:r>
          </w:p>
          <w:p w14:paraId="0C26B9F0"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6.學習態度</w:t>
            </w:r>
          </w:p>
          <w:p w14:paraId="44B7DC4B"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7.紙筆測驗</w:t>
            </w:r>
          </w:p>
          <w:p w14:paraId="5C8AF43F"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8.報告</w:t>
            </w:r>
          </w:p>
          <w:p w14:paraId="59C90E45"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9.課堂問答</w:t>
            </w:r>
          </w:p>
        </w:tc>
        <w:tc>
          <w:tcPr>
            <w:tcW w:w="3543" w:type="dxa"/>
            <w:tcMar>
              <w:top w:w="0" w:type="dxa"/>
              <w:left w:w="108" w:type="dxa"/>
              <w:bottom w:w="0" w:type="dxa"/>
              <w:right w:w="108" w:type="dxa"/>
            </w:tcMar>
          </w:tcPr>
          <w:p w14:paraId="113550CD"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【閱讀素養教育】</w:t>
            </w:r>
          </w:p>
          <w:p w14:paraId="456972E2"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閱J3 理解學科知識內的重要詞彙的意涵，並懂得如何運用該詞彙與他人進行溝通。</w:t>
            </w:r>
          </w:p>
          <w:p w14:paraId="79691A98"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【品德教育】</w:t>
            </w:r>
          </w:p>
          <w:p w14:paraId="502E38E5"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品J1 溝通合作與和諧人際關係。</w:t>
            </w:r>
          </w:p>
          <w:p w14:paraId="184996D0" w14:textId="77777777" w:rsidR="00D145C0" w:rsidRPr="00AC3CA2" w:rsidRDefault="00D145C0" w:rsidP="00D145C0">
            <w:pPr>
              <w:snapToGrid w:val="0"/>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品J8 理性溝通與問題解決。</w:t>
            </w:r>
          </w:p>
          <w:p w14:paraId="5A2B796F"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【家庭教育】</w:t>
            </w:r>
          </w:p>
          <w:p w14:paraId="50DE894A" w14:textId="77777777" w:rsidR="00D145C0" w:rsidRPr="00AC3CA2" w:rsidRDefault="00D145C0" w:rsidP="00D145C0">
            <w:pPr>
              <w:snapToGrid w:val="0"/>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家J2 探討社會與自然環境對個人及家庭的影響。</w:t>
            </w:r>
          </w:p>
        </w:tc>
        <w:tc>
          <w:tcPr>
            <w:tcW w:w="1292" w:type="dxa"/>
            <w:tcMar>
              <w:top w:w="0" w:type="dxa"/>
              <w:left w:w="108" w:type="dxa"/>
              <w:bottom w:w="0" w:type="dxa"/>
              <w:right w:w="108" w:type="dxa"/>
            </w:tcMar>
          </w:tcPr>
          <w:p w14:paraId="0445C04A"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自然科學領域</w:t>
            </w:r>
          </w:p>
          <w:p w14:paraId="02EE99A6"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科技領域</w:t>
            </w:r>
          </w:p>
          <w:p w14:paraId="168922B7"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語文領域</w:t>
            </w:r>
          </w:p>
          <w:p w14:paraId="26057CCF" w14:textId="77777777" w:rsidR="00D145C0" w:rsidRPr="00AC3CA2" w:rsidRDefault="00D145C0" w:rsidP="00D145C0">
            <w:pPr>
              <w:spacing w:line="260" w:lineRule="exact"/>
              <w:jc w:val="both"/>
              <w:rPr>
                <w:rFonts w:ascii="標楷體" w:eastAsia="標楷體" w:hAnsi="標楷體"/>
                <w:snapToGrid w:val="0"/>
                <w:kern w:val="0"/>
                <w:sz w:val="20"/>
                <w:szCs w:val="20"/>
              </w:rPr>
            </w:pPr>
            <w:r w:rsidRPr="00AC3CA2">
              <w:rPr>
                <w:rFonts w:ascii="標楷體" w:eastAsia="標楷體" w:hAnsi="標楷體"/>
                <w:bCs/>
                <w:snapToGrid w:val="0"/>
                <w:kern w:val="0"/>
                <w:szCs w:val="20"/>
              </w:rPr>
              <w:t>社會領域</w:t>
            </w:r>
          </w:p>
        </w:tc>
      </w:tr>
      <w:tr w:rsidR="00D145C0" w:rsidRPr="00AC3CA2" w14:paraId="4AEAF0FC"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63DC5F61" w14:textId="77777777" w:rsidR="00D145C0" w:rsidRPr="00AC3CA2" w:rsidRDefault="00D145C0" w:rsidP="00D145C0">
            <w:pPr>
              <w:jc w:val="center"/>
              <w:rPr>
                <w:rFonts w:ascii="標楷體" w:eastAsia="標楷體" w:hAnsi="標楷體" w:cs="新細明體"/>
                <w:color w:val="000000"/>
                <w:kern w:val="0"/>
                <w:szCs w:val="24"/>
              </w:rPr>
            </w:pPr>
          </w:p>
        </w:tc>
        <w:tc>
          <w:tcPr>
            <w:tcW w:w="425" w:type="dxa"/>
            <w:vAlign w:val="center"/>
          </w:tcPr>
          <w:p w14:paraId="1843E987" w14:textId="77777777" w:rsidR="00D145C0" w:rsidRPr="00AC3CA2" w:rsidRDefault="00D145C0" w:rsidP="00D145C0">
            <w:pPr>
              <w:spacing w:line="260" w:lineRule="exact"/>
              <w:jc w:val="center"/>
              <w:rPr>
                <w:rFonts w:ascii="標楷體" w:eastAsia="標楷體" w:hAnsi="標楷體"/>
                <w:snapToGrid w:val="0"/>
                <w:kern w:val="0"/>
                <w:sz w:val="20"/>
                <w:szCs w:val="20"/>
              </w:rPr>
            </w:pPr>
            <w:r w:rsidRPr="00AC3CA2">
              <w:rPr>
                <w:rFonts w:ascii="標楷體" w:eastAsia="標楷體" w:hAnsi="標楷體"/>
                <w:snapToGrid w:val="0"/>
                <w:kern w:val="0"/>
                <w:szCs w:val="20"/>
              </w:rPr>
              <w:t>第十二週</w:t>
            </w:r>
          </w:p>
        </w:tc>
        <w:tc>
          <w:tcPr>
            <w:tcW w:w="1985" w:type="dxa"/>
            <w:tcMar>
              <w:top w:w="0" w:type="dxa"/>
              <w:left w:w="108" w:type="dxa"/>
              <w:bottom w:w="0" w:type="dxa"/>
              <w:right w:w="108" w:type="dxa"/>
            </w:tcMar>
            <w:vAlign w:val="center"/>
          </w:tcPr>
          <w:p w14:paraId="006298FE"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第3章　立體圖形</w:t>
            </w:r>
          </w:p>
          <w:p w14:paraId="6193FD8C"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3-1角柱與圓柱</w:t>
            </w:r>
          </w:p>
        </w:tc>
        <w:tc>
          <w:tcPr>
            <w:tcW w:w="2150" w:type="dxa"/>
            <w:gridSpan w:val="2"/>
            <w:tcMar>
              <w:top w:w="0" w:type="dxa"/>
              <w:left w:w="108" w:type="dxa"/>
              <w:bottom w:w="0" w:type="dxa"/>
              <w:right w:w="108" w:type="dxa"/>
            </w:tcMar>
          </w:tcPr>
          <w:p w14:paraId="0572C353"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s-IV-15 認識線與線、線與平面在空間中的垂直關係和平行關係。</w:t>
            </w:r>
          </w:p>
          <w:p w14:paraId="1EBBF263" w14:textId="77777777" w:rsidR="00D145C0" w:rsidRPr="00AC3CA2" w:rsidRDefault="00D145C0" w:rsidP="00D145C0">
            <w:pPr>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s-IV-16 理解簡單的立體圖形及其三視圖與平面展開圖，並能計算立體圖形的表面積、側</w:t>
            </w:r>
            <w:r w:rsidRPr="00AC3CA2">
              <w:rPr>
                <w:rFonts w:ascii="標楷體" w:eastAsia="標楷體" w:hAnsi="標楷體" w:hint="eastAsia"/>
                <w:szCs w:val="20"/>
              </w:rPr>
              <w:lastRenderedPageBreak/>
              <w:t>面積及體積。</w:t>
            </w:r>
          </w:p>
        </w:tc>
        <w:tc>
          <w:tcPr>
            <w:tcW w:w="2811" w:type="dxa"/>
            <w:gridSpan w:val="2"/>
          </w:tcPr>
          <w:p w14:paraId="2B4E9263"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lastRenderedPageBreak/>
              <w:t>S-9-12 空間中的線與平面：長方體與正四面體的示意圖，利用長方體與正四面體作為特例，介紹線與線的平行、垂直與歪斜關係，線與平面的垂直與平行關係。</w:t>
            </w:r>
          </w:p>
          <w:p w14:paraId="0052B251"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S-9-13 表面積與體積：直角柱、直圓錐、正角錐的展開圖；直角柱、直圓錐、正</w:t>
            </w:r>
            <w:r w:rsidRPr="00AC3CA2">
              <w:rPr>
                <w:rFonts w:ascii="標楷體" w:eastAsia="標楷體" w:hAnsi="標楷體"/>
                <w:bCs/>
                <w:snapToGrid w:val="0"/>
                <w:kern w:val="0"/>
                <w:szCs w:val="20"/>
              </w:rPr>
              <w:lastRenderedPageBreak/>
              <w:t>角錐的表面積；直角柱的體積。</w:t>
            </w:r>
          </w:p>
        </w:tc>
        <w:tc>
          <w:tcPr>
            <w:tcW w:w="2552" w:type="dxa"/>
            <w:tcMar>
              <w:top w:w="0" w:type="dxa"/>
              <w:left w:w="108" w:type="dxa"/>
              <w:bottom w:w="0" w:type="dxa"/>
              <w:right w:w="108" w:type="dxa"/>
            </w:tcMar>
          </w:tcPr>
          <w:p w14:paraId="7F8F7270"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lastRenderedPageBreak/>
              <w:t>1.發表</w:t>
            </w:r>
          </w:p>
          <w:p w14:paraId="3D26288D"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2.小組互動</w:t>
            </w:r>
          </w:p>
          <w:p w14:paraId="7BEE86CE"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3.口頭討論</w:t>
            </w:r>
          </w:p>
          <w:p w14:paraId="08B68806"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4.平時上課表現</w:t>
            </w:r>
          </w:p>
          <w:p w14:paraId="5D8CF2F8"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5.作業繳交</w:t>
            </w:r>
          </w:p>
          <w:p w14:paraId="0351F50E"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6.學習態度</w:t>
            </w:r>
          </w:p>
          <w:p w14:paraId="7A32CF35"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7.紙筆測驗</w:t>
            </w:r>
          </w:p>
          <w:p w14:paraId="0A441C25"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8.報告</w:t>
            </w:r>
          </w:p>
          <w:p w14:paraId="71F8739B"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9.蒐集資料</w:t>
            </w:r>
          </w:p>
          <w:p w14:paraId="6377FC0A"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lastRenderedPageBreak/>
              <w:t>10.課堂問答</w:t>
            </w:r>
          </w:p>
          <w:p w14:paraId="0D0CF9DB"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11.實測</w:t>
            </w:r>
          </w:p>
        </w:tc>
        <w:tc>
          <w:tcPr>
            <w:tcW w:w="3543" w:type="dxa"/>
            <w:tcMar>
              <w:top w:w="0" w:type="dxa"/>
              <w:left w:w="108" w:type="dxa"/>
              <w:bottom w:w="0" w:type="dxa"/>
              <w:right w:w="108" w:type="dxa"/>
            </w:tcMar>
          </w:tcPr>
          <w:p w14:paraId="45DA0174"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lastRenderedPageBreak/>
              <w:t>【閱讀素養教育】</w:t>
            </w:r>
          </w:p>
          <w:p w14:paraId="57769023"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閱J3 理解學科知識內的重要詞彙的意涵，並懂得如何運用該詞彙與他人進行溝通。</w:t>
            </w:r>
          </w:p>
          <w:p w14:paraId="7A84761D"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【品德教育】</w:t>
            </w:r>
          </w:p>
          <w:p w14:paraId="46B429DA"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品J1 溝通合作與和諧人際關係。</w:t>
            </w:r>
          </w:p>
          <w:p w14:paraId="08B658A8"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品J8 理性溝通與問題解決。</w:t>
            </w:r>
          </w:p>
          <w:p w14:paraId="5673CAF2" w14:textId="77777777" w:rsidR="00D145C0" w:rsidRPr="00AC3CA2" w:rsidRDefault="00D145C0" w:rsidP="00D145C0">
            <w:pPr>
              <w:spacing w:line="260" w:lineRule="exact"/>
              <w:jc w:val="both"/>
              <w:rPr>
                <w:rFonts w:ascii="標楷體" w:eastAsia="標楷體" w:hAnsi="標楷體"/>
                <w:b/>
                <w:bCs/>
                <w:snapToGrid w:val="0"/>
                <w:kern w:val="0"/>
                <w:sz w:val="20"/>
                <w:szCs w:val="20"/>
              </w:rPr>
            </w:pPr>
            <w:r w:rsidRPr="00AC3CA2">
              <w:rPr>
                <w:rFonts w:ascii="標楷體" w:eastAsia="標楷體" w:hAnsi="標楷體"/>
                <w:b/>
                <w:bCs/>
                <w:snapToGrid w:val="0"/>
                <w:kern w:val="0"/>
                <w:szCs w:val="20"/>
              </w:rPr>
              <w:t>【生命教育】</w:t>
            </w:r>
          </w:p>
          <w:p w14:paraId="333D7C4F"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lastRenderedPageBreak/>
              <w:t>生J5 覺察生活中的各種迷思，在生活作息、健康促進、飲食運動、休閒娛樂、人我關係等課題上進行價值思辨，尋求解決之道。</w:t>
            </w:r>
          </w:p>
        </w:tc>
        <w:tc>
          <w:tcPr>
            <w:tcW w:w="1292" w:type="dxa"/>
            <w:tcMar>
              <w:top w:w="0" w:type="dxa"/>
              <w:left w:w="108" w:type="dxa"/>
              <w:bottom w:w="0" w:type="dxa"/>
              <w:right w:w="108" w:type="dxa"/>
            </w:tcMar>
          </w:tcPr>
          <w:p w14:paraId="58D6A6BC"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lastRenderedPageBreak/>
              <w:t>自然科學領域</w:t>
            </w:r>
          </w:p>
          <w:p w14:paraId="3DC75170"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科技領域</w:t>
            </w:r>
          </w:p>
          <w:p w14:paraId="228C190B"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語文領域</w:t>
            </w:r>
          </w:p>
          <w:p w14:paraId="73A98F4A" w14:textId="77777777" w:rsidR="00D145C0" w:rsidRPr="00AC3CA2" w:rsidRDefault="00D145C0" w:rsidP="00D145C0">
            <w:pPr>
              <w:spacing w:line="260" w:lineRule="exact"/>
              <w:jc w:val="both"/>
              <w:rPr>
                <w:rFonts w:ascii="標楷體" w:eastAsia="標楷體" w:hAnsi="標楷體"/>
                <w:snapToGrid w:val="0"/>
                <w:kern w:val="0"/>
                <w:sz w:val="20"/>
                <w:szCs w:val="20"/>
              </w:rPr>
            </w:pPr>
            <w:r w:rsidRPr="00AC3CA2">
              <w:rPr>
                <w:rFonts w:ascii="標楷體" w:eastAsia="標楷體" w:hAnsi="標楷體"/>
                <w:bCs/>
                <w:snapToGrid w:val="0"/>
                <w:kern w:val="0"/>
                <w:szCs w:val="20"/>
              </w:rPr>
              <w:t>社會領域</w:t>
            </w:r>
          </w:p>
        </w:tc>
      </w:tr>
      <w:tr w:rsidR="00D145C0" w:rsidRPr="00AC3CA2" w14:paraId="0548288C"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322BCAFD" w14:textId="77777777" w:rsidR="00D145C0" w:rsidRPr="00AC3CA2" w:rsidRDefault="00D145C0" w:rsidP="00D145C0">
            <w:pPr>
              <w:jc w:val="center"/>
              <w:rPr>
                <w:rFonts w:ascii="標楷體" w:eastAsia="標楷體" w:hAnsi="標楷體" w:cs="新細明體"/>
                <w:color w:val="000000"/>
                <w:kern w:val="0"/>
                <w:szCs w:val="24"/>
              </w:rPr>
            </w:pPr>
          </w:p>
        </w:tc>
        <w:tc>
          <w:tcPr>
            <w:tcW w:w="425" w:type="dxa"/>
            <w:vAlign w:val="center"/>
          </w:tcPr>
          <w:p w14:paraId="551724C6" w14:textId="77777777" w:rsidR="00D145C0" w:rsidRPr="00AC3CA2" w:rsidRDefault="00D145C0" w:rsidP="00D145C0">
            <w:pPr>
              <w:spacing w:line="260" w:lineRule="exact"/>
              <w:jc w:val="center"/>
              <w:rPr>
                <w:rFonts w:ascii="標楷體" w:eastAsia="標楷體" w:hAnsi="標楷體"/>
                <w:snapToGrid w:val="0"/>
                <w:kern w:val="0"/>
                <w:sz w:val="20"/>
                <w:szCs w:val="20"/>
              </w:rPr>
            </w:pPr>
            <w:r w:rsidRPr="00AC3CA2">
              <w:rPr>
                <w:rFonts w:ascii="標楷體" w:eastAsia="標楷體" w:hAnsi="標楷體"/>
                <w:snapToGrid w:val="0"/>
                <w:kern w:val="0"/>
                <w:szCs w:val="20"/>
              </w:rPr>
              <w:t>第十三週</w:t>
            </w:r>
          </w:p>
        </w:tc>
        <w:tc>
          <w:tcPr>
            <w:tcW w:w="1985" w:type="dxa"/>
            <w:tcMar>
              <w:top w:w="0" w:type="dxa"/>
              <w:left w:w="108" w:type="dxa"/>
              <w:bottom w:w="0" w:type="dxa"/>
              <w:right w:w="108" w:type="dxa"/>
            </w:tcMar>
            <w:vAlign w:val="center"/>
          </w:tcPr>
          <w:p w14:paraId="73EAAA1A"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第3章　立體圖形</w:t>
            </w:r>
          </w:p>
          <w:p w14:paraId="0C8C900C"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3-2角錐與圓錐</w:t>
            </w:r>
          </w:p>
        </w:tc>
        <w:tc>
          <w:tcPr>
            <w:tcW w:w="2150" w:type="dxa"/>
            <w:gridSpan w:val="2"/>
            <w:tcMar>
              <w:top w:w="0" w:type="dxa"/>
              <w:left w:w="108" w:type="dxa"/>
              <w:bottom w:w="0" w:type="dxa"/>
              <w:right w:w="108" w:type="dxa"/>
            </w:tcMar>
          </w:tcPr>
          <w:p w14:paraId="077EE5B8" w14:textId="77777777" w:rsidR="00D145C0" w:rsidRPr="00AC3CA2" w:rsidRDefault="00D145C0" w:rsidP="00D145C0">
            <w:pPr>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s-IV-16 理解簡單的立體圖形及其三視圖與平面展開圖，並能計算立體圖形的表面積、側面積及體積。</w:t>
            </w:r>
          </w:p>
        </w:tc>
        <w:tc>
          <w:tcPr>
            <w:tcW w:w="2811" w:type="dxa"/>
            <w:gridSpan w:val="2"/>
          </w:tcPr>
          <w:p w14:paraId="2A3F70A7"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S-9-13 表面積與體積：直角柱、直圓錐、正角錐的展開圖；直角柱、直圓錐、正角錐的表面積；直角柱的體積。</w:t>
            </w:r>
          </w:p>
        </w:tc>
        <w:tc>
          <w:tcPr>
            <w:tcW w:w="2552" w:type="dxa"/>
            <w:tcMar>
              <w:top w:w="0" w:type="dxa"/>
              <w:left w:w="108" w:type="dxa"/>
              <w:bottom w:w="0" w:type="dxa"/>
              <w:right w:w="108" w:type="dxa"/>
            </w:tcMar>
          </w:tcPr>
          <w:p w14:paraId="5ED181F8"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1.發表</w:t>
            </w:r>
          </w:p>
          <w:p w14:paraId="2673F5FD"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2.小組互動</w:t>
            </w:r>
          </w:p>
          <w:p w14:paraId="49B0BE28"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3.口頭討論</w:t>
            </w:r>
          </w:p>
          <w:p w14:paraId="1C7BD6CE"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4.平時上課表現</w:t>
            </w:r>
          </w:p>
          <w:p w14:paraId="55EC613F"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5.作業繳交</w:t>
            </w:r>
          </w:p>
          <w:p w14:paraId="685B8181"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6.學習態度</w:t>
            </w:r>
          </w:p>
          <w:p w14:paraId="198426FB"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7.紙筆測驗</w:t>
            </w:r>
          </w:p>
          <w:p w14:paraId="7DD81AFC"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8.報告</w:t>
            </w:r>
          </w:p>
          <w:p w14:paraId="66903167"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9.課堂問答</w:t>
            </w:r>
          </w:p>
          <w:p w14:paraId="44C41FFF"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10.實測</w:t>
            </w:r>
          </w:p>
        </w:tc>
        <w:tc>
          <w:tcPr>
            <w:tcW w:w="3543" w:type="dxa"/>
            <w:tcMar>
              <w:top w:w="0" w:type="dxa"/>
              <w:left w:w="108" w:type="dxa"/>
              <w:bottom w:w="0" w:type="dxa"/>
              <w:right w:w="108" w:type="dxa"/>
            </w:tcMar>
          </w:tcPr>
          <w:p w14:paraId="330C62D6"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【閱讀素養教育】</w:t>
            </w:r>
          </w:p>
          <w:p w14:paraId="7D38867A"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閱J3 理解學科知識內的重要詞彙的意涵，並懂得如何運用該詞彙與他人進行溝通。</w:t>
            </w:r>
          </w:p>
          <w:p w14:paraId="7C8BF53F"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【品德教育】</w:t>
            </w:r>
          </w:p>
          <w:p w14:paraId="204C66B4"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品J1 溝通合作與和諧人際關係。</w:t>
            </w:r>
          </w:p>
          <w:p w14:paraId="2E0CC1C3" w14:textId="77777777" w:rsidR="00D145C0" w:rsidRPr="00AC3CA2" w:rsidRDefault="00D145C0" w:rsidP="00D145C0">
            <w:pPr>
              <w:snapToGrid w:val="0"/>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品J8 理性溝通與問題解決。</w:t>
            </w:r>
          </w:p>
          <w:p w14:paraId="3A721C6C"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
                <w:bCs/>
                <w:snapToGrid w:val="0"/>
                <w:kern w:val="0"/>
                <w:szCs w:val="20"/>
              </w:rPr>
              <w:t>【家庭教育】</w:t>
            </w:r>
          </w:p>
          <w:p w14:paraId="46B9391F" w14:textId="77777777" w:rsidR="00D145C0" w:rsidRPr="00AC3CA2" w:rsidRDefault="00D145C0" w:rsidP="00D145C0">
            <w:pPr>
              <w:snapToGrid w:val="0"/>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家J2 探討社會與自然環境對個人及家庭的影響。</w:t>
            </w:r>
          </w:p>
        </w:tc>
        <w:tc>
          <w:tcPr>
            <w:tcW w:w="1292" w:type="dxa"/>
            <w:tcMar>
              <w:top w:w="0" w:type="dxa"/>
              <w:left w:w="108" w:type="dxa"/>
              <w:bottom w:w="0" w:type="dxa"/>
              <w:right w:w="108" w:type="dxa"/>
            </w:tcMar>
          </w:tcPr>
          <w:p w14:paraId="4AD12497"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自然科學領域</w:t>
            </w:r>
          </w:p>
          <w:p w14:paraId="547595E3"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科技領域</w:t>
            </w:r>
          </w:p>
          <w:p w14:paraId="3E0407EC"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社會領域</w:t>
            </w:r>
          </w:p>
          <w:p w14:paraId="3BB0B623" w14:textId="77777777" w:rsidR="00D145C0" w:rsidRPr="00AC3CA2" w:rsidRDefault="00D145C0" w:rsidP="00D145C0">
            <w:pPr>
              <w:spacing w:line="260" w:lineRule="exact"/>
              <w:jc w:val="both"/>
              <w:rPr>
                <w:rFonts w:ascii="標楷體" w:eastAsia="標楷體" w:hAnsi="標楷體"/>
                <w:snapToGrid w:val="0"/>
                <w:kern w:val="0"/>
                <w:sz w:val="20"/>
                <w:szCs w:val="20"/>
              </w:rPr>
            </w:pPr>
            <w:r w:rsidRPr="00AC3CA2">
              <w:rPr>
                <w:rFonts w:ascii="標楷體" w:eastAsia="標楷體" w:hAnsi="標楷體"/>
                <w:bCs/>
                <w:snapToGrid w:val="0"/>
                <w:kern w:val="0"/>
                <w:szCs w:val="20"/>
              </w:rPr>
              <w:t>綜合活動領域</w:t>
            </w:r>
          </w:p>
        </w:tc>
      </w:tr>
      <w:tr w:rsidR="00D145C0" w:rsidRPr="00AC3CA2" w14:paraId="6359DC58"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3C482F71" w14:textId="77777777" w:rsidR="00D145C0" w:rsidRPr="00AC3CA2" w:rsidRDefault="00D145C0" w:rsidP="00D145C0">
            <w:pPr>
              <w:jc w:val="center"/>
              <w:rPr>
                <w:rFonts w:ascii="標楷體" w:eastAsia="標楷體" w:hAnsi="標楷體" w:cs="新細明體"/>
                <w:color w:val="000000"/>
                <w:kern w:val="0"/>
                <w:szCs w:val="24"/>
              </w:rPr>
            </w:pPr>
          </w:p>
        </w:tc>
        <w:tc>
          <w:tcPr>
            <w:tcW w:w="425" w:type="dxa"/>
            <w:vAlign w:val="center"/>
          </w:tcPr>
          <w:p w14:paraId="3850DED0" w14:textId="77777777" w:rsidR="00D145C0" w:rsidRPr="00AC3CA2" w:rsidRDefault="00D145C0" w:rsidP="00D145C0">
            <w:pPr>
              <w:spacing w:line="260" w:lineRule="exact"/>
              <w:jc w:val="center"/>
              <w:rPr>
                <w:rFonts w:ascii="標楷體" w:eastAsia="標楷體" w:hAnsi="標楷體"/>
                <w:snapToGrid w:val="0"/>
                <w:kern w:val="0"/>
                <w:sz w:val="20"/>
                <w:szCs w:val="20"/>
              </w:rPr>
            </w:pPr>
            <w:r w:rsidRPr="00AC3CA2">
              <w:rPr>
                <w:rFonts w:ascii="標楷體" w:eastAsia="標楷體" w:hAnsi="標楷體"/>
                <w:snapToGrid w:val="0"/>
                <w:kern w:val="0"/>
                <w:szCs w:val="20"/>
              </w:rPr>
              <w:t>第十四週</w:t>
            </w:r>
          </w:p>
        </w:tc>
        <w:tc>
          <w:tcPr>
            <w:tcW w:w="1985" w:type="dxa"/>
            <w:tcMar>
              <w:top w:w="0" w:type="dxa"/>
              <w:left w:w="108" w:type="dxa"/>
              <w:bottom w:w="0" w:type="dxa"/>
              <w:right w:w="108" w:type="dxa"/>
            </w:tcMar>
            <w:vAlign w:val="center"/>
          </w:tcPr>
          <w:p w14:paraId="1180A676"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第3章　立體圖形</w:t>
            </w:r>
          </w:p>
          <w:p w14:paraId="0F7EA8A1" w14:textId="77777777" w:rsidR="00D145C0" w:rsidRPr="00AC3CA2" w:rsidRDefault="00D145C0" w:rsidP="00C73F57">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3-2角錐與圓錐(第二次段考)</w:t>
            </w:r>
          </w:p>
        </w:tc>
        <w:tc>
          <w:tcPr>
            <w:tcW w:w="2150" w:type="dxa"/>
            <w:gridSpan w:val="2"/>
            <w:tcMar>
              <w:top w:w="0" w:type="dxa"/>
              <w:left w:w="108" w:type="dxa"/>
              <w:bottom w:w="0" w:type="dxa"/>
              <w:right w:w="108" w:type="dxa"/>
            </w:tcMar>
          </w:tcPr>
          <w:p w14:paraId="0917DEF7" w14:textId="77777777" w:rsidR="00D145C0" w:rsidRPr="00AC3CA2" w:rsidRDefault="00D145C0" w:rsidP="00D145C0">
            <w:pPr>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s-IV-16 理解簡單的立體圖形及其三視圖與平面展開圖，並能計算立體圖形的表面積、側面積及體積。</w:t>
            </w:r>
          </w:p>
        </w:tc>
        <w:tc>
          <w:tcPr>
            <w:tcW w:w="2811" w:type="dxa"/>
            <w:gridSpan w:val="2"/>
          </w:tcPr>
          <w:p w14:paraId="73D15F3A"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S-9-13 表面積與體積：直角柱、直圓錐、正角錐的展開圖；直角柱、直圓錐、正角錐的表面積；直角柱的體積。</w:t>
            </w:r>
          </w:p>
        </w:tc>
        <w:tc>
          <w:tcPr>
            <w:tcW w:w="2552" w:type="dxa"/>
            <w:tcMar>
              <w:top w:w="0" w:type="dxa"/>
              <w:left w:w="108" w:type="dxa"/>
              <w:bottom w:w="0" w:type="dxa"/>
              <w:right w:w="108" w:type="dxa"/>
            </w:tcMar>
          </w:tcPr>
          <w:p w14:paraId="423F286F"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bCs/>
                <w:snapToGrid w:val="0"/>
                <w:kern w:val="0"/>
                <w:szCs w:val="20"/>
              </w:rPr>
              <w:t>1.紙筆測驗</w:t>
            </w:r>
          </w:p>
        </w:tc>
        <w:tc>
          <w:tcPr>
            <w:tcW w:w="3543" w:type="dxa"/>
            <w:tcMar>
              <w:top w:w="0" w:type="dxa"/>
              <w:left w:w="108" w:type="dxa"/>
              <w:bottom w:w="0" w:type="dxa"/>
              <w:right w:w="108" w:type="dxa"/>
            </w:tcMar>
          </w:tcPr>
          <w:p w14:paraId="0BFF079D" w14:textId="77777777" w:rsidR="00D145C0" w:rsidRPr="00AC3CA2" w:rsidRDefault="00D145C0" w:rsidP="00D145C0">
            <w:pPr>
              <w:spacing w:line="260" w:lineRule="exact"/>
              <w:jc w:val="both"/>
              <w:rPr>
                <w:rFonts w:ascii="標楷體" w:eastAsia="標楷體" w:hAnsi="標楷體"/>
                <w:b/>
                <w:bCs/>
                <w:snapToGrid w:val="0"/>
                <w:kern w:val="0"/>
                <w:sz w:val="20"/>
                <w:szCs w:val="20"/>
              </w:rPr>
            </w:pPr>
            <w:r w:rsidRPr="00AC3CA2">
              <w:rPr>
                <w:rFonts w:ascii="標楷體" w:eastAsia="標楷體" w:hAnsi="標楷體"/>
                <w:b/>
                <w:bCs/>
                <w:snapToGrid w:val="0"/>
                <w:kern w:val="0"/>
                <w:szCs w:val="20"/>
              </w:rPr>
              <w:t>【閱讀素養教育】</w:t>
            </w:r>
          </w:p>
          <w:p w14:paraId="51D3CAFB"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閱J3 理解學科知識內的重要詞彙的意涵，並懂得如何運用該詞彙與他人進行溝通。</w:t>
            </w:r>
          </w:p>
          <w:p w14:paraId="451EDAD2" w14:textId="77777777" w:rsidR="00D145C0" w:rsidRPr="00AC3CA2" w:rsidRDefault="00D145C0" w:rsidP="00D145C0">
            <w:pPr>
              <w:spacing w:line="260" w:lineRule="exact"/>
              <w:jc w:val="both"/>
              <w:rPr>
                <w:rFonts w:ascii="標楷體" w:eastAsia="標楷體" w:hAnsi="標楷體"/>
                <w:b/>
                <w:bCs/>
                <w:snapToGrid w:val="0"/>
                <w:kern w:val="0"/>
                <w:sz w:val="20"/>
                <w:szCs w:val="20"/>
              </w:rPr>
            </w:pPr>
            <w:r w:rsidRPr="00AC3CA2">
              <w:rPr>
                <w:rFonts w:ascii="標楷體" w:eastAsia="標楷體" w:hAnsi="標楷體"/>
                <w:b/>
                <w:bCs/>
                <w:snapToGrid w:val="0"/>
                <w:kern w:val="0"/>
                <w:szCs w:val="20"/>
              </w:rPr>
              <w:t>【品德教育】</w:t>
            </w:r>
          </w:p>
          <w:p w14:paraId="4BBD89BF"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品J1 溝通合作與和諧人際關係。</w:t>
            </w:r>
          </w:p>
          <w:p w14:paraId="415A4DF6"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品J8 理性溝通與問題解決。</w:t>
            </w:r>
          </w:p>
          <w:p w14:paraId="406DAD96" w14:textId="77777777" w:rsidR="00D145C0" w:rsidRPr="00AC3CA2" w:rsidRDefault="00D145C0" w:rsidP="00D145C0">
            <w:pPr>
              <w:spacing w:line="260" w:lineRule="exact"/>
              <w:jc w:val="both"/>
              <w:rPr>
                <w:rFonts w:ascii="標楷體" w:eastAsia="標楷體" w:hAnsi="標楷體"/>
                <w:b/>
                <w:bCs/>
                <w:snapToGrid w:val="0"/>
                <w:kern w:val="0"/>
                <w:sz w:val="20"/>
                <w:szCs w:val="20"/>
              </w:rPr>
            </w:pPr>
            <w:r w:rsidRPr="00AC3CA2">
              <w:rPr>
                <w:rFonts w:ascii="標楷體" w:eastAsia="標楷體" w:hAnsi="標楷體"/>
                <w:b/>
                <w:bCs/>
                <w:snapToGrid w:val="0"/>
                <w:kern w:val="0"/>
                <w:szCs w:val="20"/>
              </w:rPr>
              <w:t>【國際教育】</w:t>
            </w:r>
          </w:p>
          <w:p w14:paraId="4AA91774"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國J1 理解國家發展和全球之關連性。</w:t>
            </w:r>
          </w:p>
        </w:tc>
        <w:tc>
          <w:tcPr>
            <w:tcW w:w="1292" w:type="dxa"/>
            <w:tcMar>
              <w:top w:w="0" w:type="dxa"/>
              <w:left w:w="108" w:type="dxa"/>
              <w:bottom w:w="0" w:type="dxa"/>
              <w:right w:w="108" w:type="dxa"/>
            </w:tcMar>
          </w:tcPr>
          <w:p w14:paraId="53F58D50"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社會學習領域</w:t>
            </w:r>
          </w:p>
          <w:p w14:paraId="0E3B1D8B"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綜合活動學習領域</w:t>
            </w:r>
          </w:p>
          <w:p w14:paraId="0CE90B0E" w14:textId="77777777" w:rsidR="00D145C0" w:rsidRPr="00AC3CA2" w:rsidRDefault="00D145C0" w:rsidP="00D145C0">
            <w:pPr>
              <w:spacing w:line="260" w:lineRule="exact"/>
              <w:jc w:val="both"/>
              <w:rPr>
                <w:rFonts w:ascii="標楷體" w:eastAsia="標楷體" w:hAnsi="標楷體"/>
                <w:snapToGrid w:val="0"/>
                <w:kern w:val="0"/>
                <w:sz w:val="20"/>
                <w:szCs w:val="20"/>
              </w:rPr>
            </w:pPr>
            <w:r w:rsidRPr="00AC3CA2">
              <w:rPr>
                <w:rFonts w:ascii="標楷體" w:eastAsia="標楷體" w:hAnsi="標楷體"/>
                <w:bCs/>
                <w:snapToGrid w:val="0"/>
                <w:kern w:val="0"/>
                <w:szCs w:val="20"/>
              </w:rPr>
              <w:t>自然與生活科技學習領域</w:t>
            </w:r>
          </w:p>
        </w:tc>
      </w:tr>
      <w:tr w:rsidR="00D145C0" w:rsidRPr="00AC3CA2" w14:paraId="584DBD33"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779" w:type="dxa"/>
            <w:vMerge/>
            <w:tcMar>
              <w:top w:w="0" w:type="dxa"/>
              <w:left w:w="28" w:type="dxa"/>
              <w:bottom w:w="0" w:type="dxa"/>
              <w:right w:w="28" w:type="dxa"/>
            </w:tcMar>
            <w:vAlign w:val="center"/>
          </w:tcPr>
          <w:p w14:paraId="09670805" w14:textId="77777777" w:rsidR="00D145C0" w:rsidRPr="00AC3CA2" w:rsidRDefault="00D145C0" w:rsidP="00D145C0">
            <w:pPr>
              <w:jc w:val="center"/>
              <w:rPr>
                <w:rFonts w:ascii="標楷體" w:eastAsia="標楷體" w:hAnsi="標楷體" w:cs="新細明體"/>
                <w:color w:val="000000"/>
                <w:kern w:val="0"/>
                <w:szCs w:val="24"/>
              </w:rPr>
            </w:pPr>
          </w:p>
        </w:tc>
        <w:tc>
          <w:tcPr>
            <w:tcW w:w="425" w:type="dxa"/>
            <w:vAlign w:val="center"/>
          </w:tcPr>
          <w:p w14:paraId="50AB5872" w14:textId="77777777" w:rsidR="00D145C0" w:rsidRPr="00AC3CA2" w:rsidRDefault="00D145C0" w:rsidP="00D145C0">
            <w:pPr>
              <w:spacing w:line="260" w:lineRule="exact"/>
              <w:jc w:val="center"/>
              <w:rPr>
                <w:rFonts w:ascii="標楷體" w:eastAsia="標楷體" w:hAnsi="標楷體"/>
                <w:snapToGrid w:val="0"/>
                <w:kern w:val="0"/>
                <w:sz w:val="20"/>
                <w:szCs w:val="20"/>
              </w:rPr>
            </w:pPr>
            <w:r w:rsidRPr="00AC3CA2">
              <w:rPr>
                <w:rFonts w:ascii="標楷體" w:eastAsia="標楷體" w:hAnsi="標楷體"/>
                <w:snapToGrid w:val="0"/>
                <w:kern w:val="0"/>
                <w:szCs w:val="20"/>
              </w:rPr>
              <w:t>第十五週</w:t>
            </w:r>
          </w:p>
        </w:tc>
        <w:tc>
          <w:tcPr>
            <w:tcW w:w="1985" w:type="dxa"/>
            <w:tcMar>
              <w:top w:w="0" w:type="dxa"/>
              <w:left w:w="108" w:type="dxa"/>
              <w:bottom w:w="0" w:type="dxa"/>
              <w:right w:w="108" w:type="dxa"/>
            </w:tcMar>
            <w:vAlign w:val="center"/>
          </w:tcPr>
          <w:p w14:paraId="586CE2D5" w14:textId="77777777" w:rsidR="00D145C0" w:rsidRPr="00AC3CA2" w:rsidRDefault="00D145C0" w:rsidP="00C73F57">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hint="eastAsia"/>
                <w:bCs/>
                <w:snapToGrid w:val="0"/>
                <w:kern w:val="0"/>
                <w:szCs w:val="20"/>
              </w:rPr>
              <w:t>數學</w:t>
            </w:r>
          </w:p>
          <w:p w14:paraId="6446E1EA" w14:textId="77777777" w:rsidR="00D145C0" w:rsidRPr="00AC3CA2" w:rsidRDefault="00D145C0" w:rsidP="00C73F57">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hint="eastAsia"/>
                <w:bCs/>
                <w:snapToGrid w:val="0"/>
                <w:kern w:val="0"/>
                <w:szCs w:val="20"/>
              </w:rPr>
              <w:t>彈跳卡片</w:t>
            </w:r>
          </w:p>
        </w:tc>
        <w:tc>
          <w:tcPr>
            <w:tcW w:w="2150" w:type="dxa"/>
            <w:gridSpan w:val="2"/>
            <w:tcMar>
              <w:top w:w="0" w:type="dxa"/>
              <w:left w:w="108" w:type="dxa"/>
              <w:bottom w:w="0" w:type="dxa"/>
              <w:right w:w="108" w:type="dxa"/>
            </w:tcMar>
          </w:tcPr>
          <w:p w14:paraId="0E55B45D"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 xml:space="preserve">n-IV-7 </w:t>
            </w:r>
            <w:r w:rsidRPr="00AC3CA2">
              <w:rPr>
                <w:rFonts w:ascii="標楷體" w:eastAsia="標楷體" w:hAnsi="標楷體" w:hint="eastAsia"/>
                <w:szCs w:val="20"/>
              </w:rPr>
              <w:t>辨識數列的規律性，以數學符號表徵生活中的數量關係與規律，認識等差數列與等比數列，並能依首項與公差或公比計算其他各項。</w:t>
            </w:r>
          </w:p>
          <w:p w14:paraId="08F50BE9"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 xml:space="preserve">s-IV-1 </w:t>
            </w:r>
            <w:r w:rsidRPr="00AC3CA2">
              <w:rPr>
                <w:rFonts w:ascii="標楷體" w:eastAsia="標楷體" w:hAnsi="標楷體" w:hint="eastAsia"/>
                <w:szCs w:val="20"/>
              </w:rPr>
              <w:t>理解常用幾何形體的定義、符號、性質，並應</w:t>
            </w:r>
            <w:r w:rsidRPr="00AC3CA2">
              <w:rPr>
                <w:rFonts w:ascii="標楷體" w:eastAsia="標楷體" w:hAnsi="標楷體" w:hint="eastAsia"/>
                <w:szCs w:val="20"/>
              </w:rPr>
              <w:lastRenderedPageBreak/>
              <w:t>用於幾何問題的解題。</w:t>
            </w:r>
          </w:p>
        </w:tc>
        <w:tc>
          <w:tcPr>
            <w:tcW w:w="2811" w:type="dxa"/>
            <w:gridSpan w:val="2"/>
          </w:tcPr>
          <w:p w14:paraId="3BD69EFE"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lastRenderedPageBreak/>
              <w:t xml:space="preserve">N-7-9 </w:t>
            </w:r>
            <w:r w:rsidRPr="00AC3CA2">
              <w:rPr>
                <w:rFonts w:ascii="標楷體" w:eastAsia="標楷體" w:hAnsi="標楷體" w:hint="eastAsia"/>
                <w:szCs w:val="20"/>
              </w:rPr>
              <w:t>比與比例式：比；比例式；正比；反比；相關之基本運算與應用問題，教學情境應以有意義之比值為例。</w:t>
            </w:r>
          </w:p>
          <w:p w14:paraId="339E5CB4"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 xml:space="preserve">S-7-1 </w:t>
            </w:r>
            <w:r w:rsidRPr="00AC3CA2">
              <w:rPr>
                <w:rFonts w:ascii="標楷體" w:eastAsia="標楷體" w:hAnsi="標楷體" w:hint="eastAsia"/>
                <w:szCs w:val="20"/>
              </w:rPr>
              <w:t>簡單圖形與幾何符號：點、線、線段、射線、角、三角形與其符號的介紹。</w:t>
            </w:r>
          </w:p>
        </w:tc>
        <w:tc>
          <w:tcPr>
            <w:tcW w:w="2552" w:type="dxa"/>
            <w:tcMar>
              <w:top w:w="0" w:type="dxa"/>
              <w:left w:w="108" w:type="dxa"/>
              <w:bottom w:w="0" w:type="dxa"/>
              <w:right w:w="108" w:type="dxa"/>
            </w:tcMar>
          </w:tcPr>
          <w:p w14:paraId="5D57247B"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bCs/>
                <w:snapToGrid w:val="0"/>
                <w:kern w:val="0"/>
                <w:szCs w:val="20"/>
              </w:rPr>
              <w:t xml:space="preserve">1. </w:t>
            </w:r>
            <w:r w:rsidRPr="00AC3CA2">
              <w:rPr>
                <w:rFonts w:ascii="標楷體" w:eastAsia="標楷體" w:hAnsi="標楷體" w:hint="eastAsia"/>
                <w:bCs/>
                <w:snapToGrid w:val="0"/>
                <w:kern w:val="0"/>
                <w:szCs w:val="20"/>
              </w:rPr>
              <w:t>影片觀賞</w:t>
            </w:r>
          </w:p>
          <w:p w14:paraId="731F5A46"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bCs/>
                <w:snapToGrid w:val="0"/>
                <w:kern w:val="0"/>
                <w:szCs w:val="20"/>
              </w:rPr>
              <w:t xml:space="preserve">2. </w:t>
            </w:r>
            <w:r w:rsidRPr="00AC3CA2">
              <w:rPr>
                <w:rFonts w:ascii="標楷體" w:eastAsia="標楷體" w:hAnsi="標楷體" w:hint="eastAsia"/>
                <w:bCs/>
                <w:snapToGrid w:val="0"/>
                <w:kern w:val="0"/>
                <w:szCs w:val="20"/>
              </w:rPr>
              <w:t>課程討論</w:t>
            </w:r>
          </w:p>
          <w:p w14:paraId="14D7163C"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bCs/>
                <w:snapToGrid w:val="0"/>
                <w:kern w:val="0"/>
                <w:szCs w:val="20"/>
              </w:rPr>
              <w:t xml:space="preserve">3. </w:t>
            </w:r>
            <w:r w:rsidRPr="00AC3CA2">
              <w:rPr>
                <w:rFonts w:ascii="標楷體" w:eastAsia="標楷體" w:hAnsi="標楷體" w:hint="eastAsia"/>
                <w:bCs/>
                <w:snapToGrid w:val="0"/>
                <w:kern w:val="0"/>
                <w:szCs w:val="20"/>
              </w:rPr>
              <w:t>實作成果</w:t>
            </w:r>
          </w:p>
        </w:tc>
        <w:tc>
          <w:tcPr>
            <w:tcW w:w="3543" w:type="dxa"/>
            <w:tcMar>
              <w:top w:w="0" w:type="dxa"/>
              <w:left w:w="108" w:type="dxa"/>
              <w:bottom w:w="0" w:type="dxa"/>
              <w:right w:w="108" w:type="dxa"/>
            </w:tcMar>
          </w:tcPr>
          <w:p w14:paraId="1A7CB75E"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hint="eastAsia"/>
                <w:b/>
                <w:bCs/>
                <w:snapToGrid w:val="0"/>
                <w:kern w:val="0"/>
                <w:szCs w:val="20"/>
              </w:rPr>
              <w:t>【閱讀素養教育】</w:t>
            </w:r>
          </w:p>
          <w:p w14:paraId="3D935423"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hint="eastAsia"/>
                <w:szCs w:val="20"/>
              </w:rPr>
              <w:t>閱</w:t>
            </w:r>
            <w:r w:rsidRPr="00AC3CA2">
              <w:rPr>
                <w:rFonts w:ascii="標楷體" w:eastAsia="標楷體" w:hAnsi="標楷體"/>
                <w:szCs w:val="20"/>
              </w:rPr>
              <w:t xml:space="preserve">J3 </w:t>
            </w:r>
            <w:r w:rsidRPr="00AC3CA2">
              <w:rPr>
                <w:rFonts w:ascii="標楷體" w:eastAsia="標楷體" w:hAnsi="標楷體" w:hint="eastAsia"/>
                <w:szCs w:val="20"/>
              </w:rPr>
              <w:t>理解學科知識內的重要詞彙的意涵，並懂得如何運用該詞彙與他人進行溝通。</w:t>
            </w:r>
          </w:p>
          <w:p w14:paraId="580F8506"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hint="eastAsia"/>
                <w:b/>
                <w:bCs/>
                <w:snapToGrid w:val="0"/>
                <w:kern w:val="0"/>
                <w:szCs w:val="20"/>
              </w:rPr>
              <w:t>【品德教育】</w:t>
            </w:r>
          </w:p>
          <w:p w14:paraId="666F2DDD"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hint="eastAsia"/>
                <w:szCs w:val="20"/>
              </w:rPr>
              <w:t>品</w:t>
            </w:r>
            <w:r w:rsidRPr="00AC3CA2">
              <w:rPr>
                <w:rFonts w:ascii="標楷體" w:eastAsia="標楷體" w:hAnsi="標楷體"/>
                <w:szCs w:val="20"/>
              </w:rPr>
              <w:t xml:space="preserve">J1 </w:t>
            </w:r>
            <w:r w:rsidRPr="00AC3CA2">
              <w:rPr>
                <w:rFonts w:ascii="標楷體" w:eastAsia="標楷體" w:hAnsi="標楷體" w:hint="eastAsia"/>
                <w:szCs w:val="20"/>
              </w:rPr>
              <w:t>溝通合作與和諧人際關係。</w:t>
            </w:r>
          </w:p>
          <w:p w14:paraId="523F6CB2" w14:textId="77777777" w:rsidR="00D145C0" w:rsidRPr="00AC3CA2" w:rsidRDefault="00D145C0" w:rsidP="00D145C0">
            <w:pPr>
              <w:snapToGrid w:val="0"/>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品J8 理性溝通與問題解決。</w:t>
            </w:r>
          </w:p>
        </w:tc>
        <w:tc>
          <w:tcPr>
            <w:tcW w:w="1292" w:type="dxa"/>
            <w:tcMar>
              <w:top w:w="0" w:type="dxa"/>
              <w:left w:w="108" w:type="dxa"/>
              <w:bottom w:w="0" w:type="dxa"/>
              <w:right w:w="108" w:type="dxa"/>
            </w:tcMar>
          </w:tcPr>
          <w:p w14:paraId="6639DAB4"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hint="eastAsia"/>
                <w:bCs/>
                <w:snapToGrid w:val="0"/>
                <w:kern w:val="0"/>
                <w:szCs w:val="20"/>
              </w:rPr>
              <w:t>藝術領域</w:t>
            </w:r>
          </w:p>
          <w:p w14:paraId="548816C3"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hint="eastAsia"/>
                <w:bCs/>
                <w:snapToGrid w:val="0"/>
                <w:kern w:val="0"/>
                <w:szCs w:val="20"/>
              </w:rPr>
              <w:t>自然科學領域</w:t>
            </w:r>
          </w:p>
          <w:p w14:paraId="03DE1BD9"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hint="eastAsia"/>
                <w:bCs/>
                <w:snapToGrid w:val="0"/>
                <w:kern w:val="0"/>
                <w:szCs w:val="20"/>
              </w:rPr>
              <w:t>科技領域</w:t>
            </w:r>
          </w:p>
          <w:p w14:paraId="7ADF019C"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hint="eastAsia"/>
                <w:bCs/>
                <w:snapToGrid w:val="0"/>
                <w:kern w:val="0"/>
                <w:szCs w:val="20"/>
              </w:rPr>
              <w:t>綜合領域</w:t>
            </w:r>
          </w:p>
        </w:tc>
      </w:tr>
      <w:tr w:rsidR="00D145C0" w:rsidRPr="00AC3CA2" w14:paraId="09B95DA6"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39602D5D" w14:textId="77777777" w:rsidR="00D145C0" w:rsidRPr="00AC3CA2" w:rsidRDefault="00D145C0" w:rsidP="00D145C0">
            <w:pPr>
              <w:jc w:val="center"/>
              <w:rPr>
                <w:rFonts w:ascii="標楷體" w:eastAsia="標楷體" w:hAnsi="標楷體" w:cs="新細明體"/>
                <w:color w:val="000000"/>
                <w:kern w:val="0"/>
                <w:szCs w:val="24"/>
              </w:rPr>
            </w:pPr>
          </w:p>
        </w:tc>
        <w:tc>
          <w:tcPr>
            <w:tcW w:w="425" w:type="dxa"/>
            <w:vAlign w:val="center"/>
          </w:tcPr>
          <w:p w14:paraId="39B9087A" w14:textId="77777777" w:rsidR="00D145C0" w:rsidRPr="00AC3CA2" w:rsidRDefault="00D145C0" w:rsidP="00D145C0">
            <w:pPr>
              <w:spacing w:line="260" w:lineRule="exact"/>
              <w:jc w:val="center"/>
              <w:rPr>
                <w:rFonts w:ascii="標楷體" w:eastAsia="標楷體" w:hAnsi="標楷體"/>
                <w:snapToGrid w:val="0"/>
                <w:kern w:val="0"/>
                <w:sz w:val="20"/>
                <w:szCs w:val="20"/>
              </w:rPr>
            </w:pPr>
            <w:r w:rsidRPr="00AC3CA2">
              <w:rPr>
                <w:rFonts w:ascii="標楷體" w:eastAsia="標楷體" w:hAnsi="標楷體"/>
                <w:snapToGrid w:val="0"/>
                <w:kern w:val="0"/>
                <w:szCs w:val="20"/>
              </w:rPr>
              <w:t>第十六週</w:t>
            </w:r>
          </w:p>
        </w:tc>
        <w:tc>
          <w:tcPr>
            <w:tcW w:w="1985" w:type="dxa"/>
            <w:tcMar>
              <w:top w:w="0" w:type="dxa"/>
              <w:left w:w="108" w:type="dxa"/>
              <w:bottom w:w="0" w:type="dxa"/>
              <w:right w:w="108" w:type="dxa"/>
            </w:tcMar>
            <w:vAlign w:val="center"/>
          </w:tcPr>
          <w:p w14:paraId="0A86F2EF" w14:textId="77777777" w:rsidR="00D145C0" w:rsidRPr="00AC3CA2" w:rsidRDefault="00D145C0" w:rsidP="00C73F57">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hint="eastAsia"/>
                <w:bCs/>
                <w:snapToGrid w:val="0"/>
                <w:kern w:val="0"/>
                <w:szCs w:val="20"/>
              </w:rPr>
              <w:t>數學</w:t>
            </w:r>
          </w:p>
          <w:p w14:paraId="762280A8" w14:textId="77777777" w:rsidR="00D145C0" w:rsidRPr="00AC3CA2" w:rsidRDefault="00D145C0" w:rsidP="00C73F57">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hint="eastAsia"/>
                <w:bCs/>
                <w:snapToGrid w:val="0"/>
                <w:kern w:val="0"/>
                <w:szCs w:val="20"/>
              </w:rPr>
              <w:t>書的出版</w:t>
            </w:r>
          </w:p>
        </w:tc>
        <w:tc>
          <w:tcPr>
            <w:tcW w:w="2150" w:type="dxa"/>
            <w:gridSpan w:val="2"/>
            <w:tcMar>
              <w:top w:w="0" w:type="dxa"/>
              <w:left w:w="108" w:type="dxa"/>
              <w:bottom w:w="0" w:type="dxa"/>
              <w:right w:w="108" w:type="dxa"/>
            </w:tcMar>
          </w:tcPr>
          <w:p w14:paraId="24AE91F6"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 xml:space="preserve">n-IV-7 </w:t>
            </w:r>
            <w:r w:rsidRPr="00AC3CA2">
              <w:rPr>
                <w:rFonts w:ascii="標楷體" w:eastAsia="標楷體" w:hAnsi="標楷體" w:hint="eastAsia"/>
                <w:szCs w:val="20"/>
              </w:rPr>
              <w:t>辨識數列的規律性，以數學符號表徵生活中的數量關係與規律，認識等差數列與等比數列，並能依首項與公差或公比計算其他各項。</w:t>
            </w:r>
          </w:p>
          <w:p w14:paraId="5822579E"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 xml:space="preserve">s-IV-1 </w:t>
            </w:r>
            <w:r w:rsidRPr="00AC3CA2">
              <w:rPr>
                <w:rFonts w:ascii="標楷體" w:eastAsia="標楷體" w:hAnsi="標楷體" w:hint="eastAsia"/>
                <w:szCs w:val="20"/>
              </w:rPr>
              <w:t>理解常用幾何形體的定義、符號、性質，並應用於幾何問題的解題。</w:t>
            </w:r>
          </w:p>
        </w:tc>
        <w:tc>
          <w:tcPr>
            <w:tcW w:w="2811" w:type="dxa"/>
            <w:gridSpan w:val="2"/>
          </w:tcPr>
          <w:p w14:paraId="38882CA7"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 xml:space="preserve">N-7-9 </w:t>
            </w:r>
            <w:r w:rsidRPr="00AC3CA2">
              <w:rPr>
                <w:rFonts w:ascii="標楷體" w:eastAsia="標楷體" w:hAnsi="標楷體" w:hint="eastAsia"/>
                <w:szCs w:val="20"/>
              </w:rPr>
              <w:t>比與比例式：比；比例式；正比；反比；相關之基本運算與應用問題，教學情境應以有意義之比值為例。</w:t>
            </w:r>
          </w:p>
          <w:p w14:paraId="5B25DDDB"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 xml:space="preserve">S-7-1 </w:t>
            </w:r>
            <w:r w:rsidRPr="00AC3CA2">
              <w:rPr>
                <w:rFonts w:ascii="標楷體" w:eastAsia="標楷體" w:hAnsi="標楷體" w:hint="eastAsia"/>
                <w:szCs w:val="20"/>
              </w:rPr>
              <w:t>簡單圖形與幾何符號：點、線、線段、射線、角、三角形與其符號的介紹。</w:t>
            </w:r>
          </w:p>
        </w:tc>
        <w:tc>
          <w:tcPr>
            <w:tcW w:w="2552" w:type="dxa"/>
            <w:tcMar>
              <w:top w:w="0" w:type="dxa"/>
              <w:left w:w="108" w:type="dxa"/>
              <w:bottom w:w="0" w:type="dxa"/>
              <w:right w:w="108" w:type="dxa"/>
            </w:tcMar>
          </w:tcPr>
          <w:p w14:paraId="56BCF692"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bCs/>
                <w:snapToGrid w:val="0"/>
                <w:kern w:val="0"/>
                <w:szCs w:val="20"/>
              </w:rPr>
              <w:t xml:space="preserve">1. </w:t>
            </w:r>
            <w:r w:rsidRPr="00AC3CA2">
              <w:rPr>
                <w:rFonts w:ascii="標楷體" w:eastAsia="標楷體" w:hAnsi="標楷體" w:hint="eastAsia"/>
                <w:bCs/>
                <w:snapToGrid w:val="0"/>
                <w:kern w:val="0"/>
                <w:szCs w:val="20"/>
              </w:rPr>
              <w:t>影片觀賞</w:t>
            </w:r>
          </w:p>
          <w:p w14:paraId="2A4C1AFA"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bCs/>
                <w:snapToGrid w:val="0"/>
                <w:kern w:val="0"/>
                <w:szCs w:val="20"/>
              </w:rPr>
              <w:t xml:space="preserve">2. </w:t>
            </w:r>
            <w:r w:rsidRPr="00AC3CA2">
              <w:rPr>
                <w:rFonts w:ascii="標楷體" w:eastAsia="標楷體" w:hAnsi="標楷體" w:hint="eastAsia"/>
                <w:bCs/>
                <w:snapToGrid w:val="0"/>
                <w:kern w:val="0"/>
                <w:szCs w:val="20"/>
              </w:rPr>
              <w:t>課程討論</w:t>
            </w:r>
          </w:p>
          <w:p w14:paraId="44B3BDCA"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bCs/>
                <w:snapToGrid w:val="0"/>
                <w:kern w:val="0"/>
                <w:szCs w:val="20"/>
              </w:rPr>
              <w:t xml:space="preserve">3. </w:t>
            </w:r>
            <w:r w:rsidRPr="00AC3CA2">
              <w:rPr>
                <w:rFonts w:ascii="標楷體" w:eastAsia="標楷體" w:hAnsi="標楷體" w:hint="eastAsia"/>
                <w:bCs/>
                <w:snapToGrid w:val="0"/>
                <w:kern w:val="0"/>
                <w:szCs w:val="20"/>
              </w:rPr>
              <w:t>實作成果</w:t>
            </w:r>
          </w:p>
        </w:tc>
        <w:tc>
          <w:tcPr>
            <w:tcW w:w="3543" w:type="dxa"/>
            <w:tcMar>
              <w:top w:w="0" w:type="dxa"/>
              <w:left w:w="108" w:type="dxa"/>
              <w:bottom w:w="0" w:type="dxa"/>
              <w:right w:w="108" w:type="dxa"/>
            </w:tcMar>
          </w:tcPr>
          <w:p w14:paraId="3E84C779"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hint="eastAsia"/>
                <w:b/>
                <w:bCs/>
                <w:snapToGrid w:val="0"/>
                <w:kern w:val="0"/>
                <w:szCs w:val="20"/>
              </w:rPr>
              <w:t>【閱讀素養教育】</w:t>
            </w:r>
          </w:p>
          <w:p w14:paraId="06E545AD"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hint="eastAsia"/>
                <w:szCs w:val="20"/>
              </w:rPr>
              <w:t>閱</w:t>
            </w:r>
            <w:r w:rsidRPr="00AC3CA2">
              <w:rPr>
                <w:rFonts w:ascii="標楷體" w:eastAsia="標楷體" w:hAnsi="標楷體"/>
                <w:szCs w:val="20"/>
              </w:rPr>
              <w:t xml:space="preserve">J3 </w:t>
            </w:r>
            <w:r w:rsidRPr="00AC3CA2">
              <w:rPr>
                <w:rFonts w:ascii="標楷體" w:eastAsia="標楷體" w:hAnsi="標楷體" w:hint="eastAsia"/>
                <w:szCs w:val="20"/>
              </w:rPr>
              <w:t>理解學科知識內的重要詞彙的意涵，並懂得如何運用該詞彙與他人進行溝通。</w:t>
            </w:r>
          </w:p>
          <w:p w14:paraId="24AEB3B9"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hint="eastAsia"/>
                <w:b/>
                <w:bCs/>
                <w:snapToGrid w:val="0"/>
                <w:kern w:val="0"/>
                <w:szCs w:val="20"/>
              </w:rPr>
              <w:t>【品德教育】</w:t>
            </w:r>
          </w:p>
          <w:p w14:paraId="5D318AAF"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hint="eastAsia"/>
                <w:szCs w:val="20"/>
              </w:rPr>
              <w:t>品</w:t>
            </w:r>
            <w:r w:rsidRPr="00AC3CA2">
              <w:rPr>
                <w:rFonts w:ascii="標楷體" w:eastAsia="標楷體" w:hAnsi="標楷體"/>
                <w:szCs w:val="20"/>
              </w:rPr>
              <w:t xml:space="preserve">J1 </w:t>
            </w:r>
            <w:r w:rsidRPr="00AC3CA2">
              <w:rPr>
                <w:rFonts w:ascii="標楷體" w:eastAsia="標楷體" w:hAnsi="標楷體" w:hint="eastAsia"/>
                <w:szCs w:val="20"/>
              </w:rPr>
              <w:t>溝通合作與和諧人際關係。</w:t>
            </w:r>
          </w:p>
          <w:p w14:paraId="50A24A8B" w14:textId="77777777" w:rsidR="00D145C0" w:rsidRPr="00AC3CA2" w:rsidRDefault="00D145C0" w:rsidP="00D145C0">
            <w:pPr>
              <w:snapToGrid w:val="0"/>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品J8 理性溝通與問題解決。</w:t>
            </w:r>
          </w:p>
        </w:tc>
        <w:tc>
          <w:tcPr>
            <w:tcW w:w="1292" w:type="dxa"/>
            <w:tcMar>
              <w:top w:w="0" w:type="dxa"/>
              <w:left w:w="108" w:type="dxa"/>
              <w:bottom w:w="0" w:type="dxa"/>
              <w:right w:w="108" w:type="dxa"/>
            </w:tcMar>
          </w:tcPr>
          <w:p w14:paraId="7D1290B5"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hint="eastAsia"/>
                <w:bCs/>
                <w:snapToGrid w:val="0"/>
                <w:kern w:val="0"/>
                <w:szCs w:val="20"/>
              </w:rPr>
              <w:t>藝術領域</w:t>
            </w:r>
          </w:p>
          <w:p w14:paraId="4C466444"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hint="eastAsia"/>
                <w:bCs/>
                <w:snapToGrid w:val="0"/>
                <w:kern w:val="0"/>
                <w:szCs w:val="20"/>
              </w:rPr>
              <w:t>自然科學領域</w:t>
            </w:r>
          </w:p>
          <w:p w14:paraId="43816FED"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hint="eastAsia"/>
                <w:bCs/>
                <w:snapToGrid w:val="0"/>
                <w:kern w:val="0"/>
                <w:szCs w:val="20"/>
              </w:rPr>
              <w:t>科技領域</w:t>
            </w:r>
          </w:p>
          <w:p w14:paraId="57AFAE2A"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hint="eastAsia"/>
                <w:bCs/>
                <w:snapToGrid w:val="0"/>
                <w:kern w:val="0"/>
                <w:szCs w:val="20"/>
              </w:rPr>
              <w:t>綜合領域</w:t>
            </w:r>
          </w:p>
        </w:tc>
      </w:tr>
      <w:tr w:rsidR="00D145C0" w:rsidRPr="00AC3CA2" w14:paraId="596C0ADD"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274A5B5C" w14:textId="77777777" w:rsidR="00D145C0" w:rsidRPr="00AC3CA2" w:rsidRDefault="00D145C0" w:rsidP="00D145C0">
            <w:pPr>
              <w:jc w:val="center"/>
              <w:rPr>
                <w:rFonts w:ascii="標楷體" w:eastAsia="標楷體" w:hAnsi="標楷體" w:cs="新細明體"/>
                <w:color w:val="000000"/>
                <w:kern w:val="0"/>
                <w:szCs w:val="24"/>
              </w:rPr>
            </w:pPr>
          </w:p>
        </w:tc>
        <w:tc>
          <w:tcPr>
            <w:tcW w:w="425" w:type="dxa"/>
            <w:vAlign w:val="center"/>
          </w:tcPr>
          <w:p w14:paraId="6A9F98C8" w14:textId="77777777" w:rsidR="00D145C0" w:rsidRPr="00AC3CA2" w:rsidRDefault="00D145C0" w:rsidP="00D145C0">
            <w:pPr>
              <w:spacing w:line="260" w:lineRule="exact"/>
              <w:jc w:val="center"/>
              <w:rPr>
                <w:rFonts w:ascii="標楷體" w:eastAsia="標楷體" w:hAnsi="標楷體"/>
                <w:snapToGrid w:val="0"/>
                <w:kern w:val="0"/>
                <w:sz w:val="20"/>
                <w:szCs w:val="20"/>
              </w:rPr>
            </w:pPr>
            <w:r w:rsidRPr="00AC3CA2">
              <w:rPr>
                <w:rFonts w:ascii="標楷體" w:eastAsia="標楷體" w:hAnsi="標楷體"/>
                <w:snapToGrid w:val="0"/>
                <w:kern w:val="0"/>
                <w:szCs w:val="20"/>
              </w:rPr>
              <w:t>第十七週</w:t>
            </w:r>
          </w:p>
        </w:tc>
        <w:tc>
          <w:tcPr>
            <w:tcW w:w="1985" w:type="dxa"/>
            <w:tcMar>
              <w:top w:w="0" w:type="dxa"/>
              <w:left w:w="108" w:type="dxa"/>
              <w:bottom w:w="0" w:type="dxa"/>
              <w:right w:w="108" w:type="dxa"/>
            </w:tcMar>
            <w:vAlign w:val="center"/>
          </w:tcPr>
          <w:p w14:paraId="07B531FC" w14:textId="77777777" w:rsidR="00D145C0" w:rsidRPr="00AC3CA2" w:rsidRDefault="00D145C0" w:rsidP="00C73F57">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hint="eastAsia"/>
                <w:bCs/>
                <w:snapToGrid w:val="0"/>
                <w:kern w:val="0"/>
                <w:szCs w:val="20"/>
              </w:rPr>
              <w:t>數學</w:t>
            </w:r>
          </w:p>
          <w:p w14:paraId="4D4B57A7" w14:textId="77777777" w:rsidR="00D145C0" w:rsidRPr="00AC3CA2" w:rsidRDefault="00D145C0" w:rsidP="00C73F57">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hint="eastAsia"/>
                <w:bCs/>
                <w:snapToGrid w:val="0"/>
                <w:kern w:val="0"/>
                <w:szCs w:val="20"/>
              </w:rPr>
              <w:t>數學摺紙遊戲</w:t>
            </w:r>
          </w:p>
        </w:tc>
        <w:tc>
          <w:tcPr>
            <w:tcW w:w="2150" w:type="dxa"/>
            <w:gridSpan w:val="2"/>
            <w:tcMar>
              <w:top w:w="0" w:type="dxa"/>
              <w:left w:w="108" w:type="dxa"/>
              <w:bottom w:w="0" w:type="dxa"/>
              <w:right w:w="108" w:type="dxa"/>
            </w:tcMar>
          </w:tcPr>
          <w:p w14:paraId="5E6E89F7"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 xml:space="preserve">n-IV-7 </w:t>
            </w:r>
            <w:r w:rsidRPr="00AC3CA2">
              <w:rPr>
                <w:rFonts w:ascii="標楷體" w:eastAsia="標楷體" w:hAnsi="標楷體" w:hint="eastAsia"/>
                <w:szCs w:val="20"/>
              </w:rPr>
              <w:t>辨識數列的規律性，以數學符號表徵生活中的數量關係與規律，認識等差數列與等比數列，並能依首項與公差或公比計算其他各項。</w:t>
            </w:r>
          </w:p>
          <w:p w14:paraId="51AFC2F0"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 xml:space="preserve">s-IV-1 </w:t>
            </w:r>
            <w:r w:rsidRPr="00AC3CA2">
              <w:rPr>
                <w:rFonts w:ascii="標楷體" w:eastAsia="標楷體" w:hAnsi="標楷體" w:hint="eastAsia"/>
                <w:szCs w:val="20"/>
              </w:rPr>
              <w:t>理解常用幾何形體的定義、符號、性質，並應用於幾何問題的解題。</w:t>
            </w:r>
          </w:p>
        </w:tc>
        <w:tc>
          <w:tcPr>
            <w:tcW w:w="2811" w:type="dxa"/>
            <w:gridSpan w:val="2"/>
          </w:tcPr>
          <w:p w14:paraId="5ED654D7"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 xml:space="preserve">N-7-9 </w:t>
            </w:r>
            <w:r w:rsidRPr="00AC3CA2">
              <w:rPr>
                <w:rFonts w:ascii="標楷體" w:eastAsia="標楷體" w:hAnsi="標楷體" w:hint="eastAsia"/>
                <w:szCs w:val="20"/>
              </w:rPr>
              <w:t>比與比例式：比；比例式；正比；反比；相關之基本運算與應用問題，教學情境應以有意義之比值為例。</w:t>
            </w:r>
          </w:p>
          <w:p w14:paraId="5F81AC46"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 xml:space="preserve">S-7-1 </w:t>
            </w:r>
            <w:r w:rsidRPr="00AC3CA2">
              <w:rPr>
                <w:rFonts w:ascii="標楷體" w:eastAsia="標楷體" w:hAnsi="標楷體" w:hint="eastAsia"/>
                <w:szCs w:val="20"/>
              </w:rPr>
              <w:t>簡單圖形與幾何符號：點、線、線段、射線、角、三角形與其符號的介紹。</w:t>
            </w:r>
          </w:p>
        </w:tc>
        <w:tc>
          <w:tcPr>
            <w:tcW w:w="2552" w:type="dxa"/>
            <w:tcMar>
              <w:top w:w="0" w:type="dxa"/>
              <w:left w:w="108" w:type="dxa"/>
              <w:bottom w:w="0" w:type="dxa"/>
              <w:right w:w="108" w:type="dxa"/>
            </w:tcMar>
          </w:tcPr>
          <w:p w14:paraId="0CBAD00D"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bCs/>
                <w:snapToGrid w:val="0"/>
                <w:kern w:val="0"/>
                <w:szCs w:val="20"/>
              </w:rPr>
              <w:t xml:space="preserve">1. </w:t>
            </w:r>
            <w:r w:rsidRPr="00AC3CA2">
              <w:rPr>
                <w:rFonts w:ascii="標楷體" w:eastAsia="標楷體" w:hAnsi="標楷體" w:hint="eastAsia"/>
                <w:bCs/>
                <w:snapToGrid w:val="0"/>
                <w:kern w:val="0"/>
                <w:szCs w:val="20"/>
              </w:rPr>
              <w:t>影片觀賞</w:t>
            </w:r>
          </w:p>
          <w:p w14:paraId="75CC354C"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bCs/>
                <w:snapToGrid w:val="0"/>
                <w:kern w:val="0"/>
                <w:szCs w:val="20"/>
              </w:rPr>
              <w:t xml:space="preserve">2. </w:t>
            </w:r>
            <w:r w:rsidRPr="00AC3CA2">
              <w:rPr>
                <w:rFonts w:ascii="標楷體" w:eastAsia="標楷體" w:hAnsi="標楷體" w:hint="eastAsia"/>
                <w:bCs/>
                <w:snapToGrid w:val="0"/>
                <w:kern w:val="0"/>
                <w:szCs w:val="20"/>
              </w:rPr>
              <w:t>課程討論</w:t>
            </w:r>
          </w:p>
          <w:p w14:paraId="362595C1"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bCs/>
                <w:snapToGrid w:val="0"/>
                <w:kern w:val="0"/>
                <w:szCs w:val="20"/>
              </w:rPr>
              <w:t xml:space="preserve">3. </w:t>
            </w:r>
            <w:r w:rsidRPr="00AC3CA2">
              <w:rPr>
                <w:rFonts w:ascii="標楷體" w:eastAsia="標楷體" w:hAnsi="標楷體" w:hint="eastAsia"/>
                <w:bCs/>
                <w:snapToGrid w:val="0"/>
                <w:kern w:val="0"/>
                <w:szCs w:val="20"/>
              </w:rPr>
              <w:t>實作成果</w:t>
            </w:r>
          </w:p>
          <w:p w14:paraId="5AEECB61"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bCs/>
                <w:snapToGrid w:val="0"/>
                <w:kern w:val="0"/>
                <w:szCs w:val="20"/>
              </w:rPr>
              <w:t xml:space="preserve">4. </w:t>
            </w:r>
            <w:r w:rsidRPr="00AC3CA2">
              <w:rPr>
                <w:rFonts w:ascii="標楷體" w:eastAsia="標楷體" w:hAnsi="標楷體" w:hint="eastAsia"/>
                <w:bCs/>
                <w:snapToGrid w:val="0"/>
                <w:kern w:val="0"/>
                <w:szCs w:val="20"/>
              </w:rPr>
              <w:t>分組競賽</w:t>
            </w:r>
          </w:p>
        </w:tc>
        <w:tc>
          <w:tcPr>
            <w:tcW w:w="3543" w:type="dxa"/>
            <w:tcMar>
              <w:top w:w="0" w:type="dxa"/>
              <w:left w:w="108" w:type="dxa"/>
              <w:bottom w:w="0" w:type="dxa"/>
              <w:right w:w="108" w:type="dxa"/>
            </w:tcMar>
          </w:tcPr>
          <w:p w14:paraId="15FD1FE8"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hint="eastAsia"/>
                <w:b/>
                <w:bCs/>
                <w:snapToGrid w:val="0"/>
                <w:kern w:val="0"/>
                <w:szCs w:val="20"/>
              </w:rPr>
              <w:t>【閱讀素養教育】</w:t>
            </w:r>
          </w:p>
          <w:p w14:paraId="2ABDCEB1"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hint="eastAsia"/>
                <w:szCs w:val="20"/>
              </w:rPr>
              <w:t>閱</w:t>
            </w:r>
            <w:r w:rsidRPr="00AC3CA2">
              <w:rPr>
                <w:rFonts w:ascii="標楷體" w:eastAsia="標楷體" w:hAnsi="標楷體"/>
                <w:szCs w:val="20"/>
              </w:rPr>
              <w:t xml:space="preserve">J3 </w:t>
            </w:r>
            <w:r w:rsidRPr="00AC3CA2">
              <w:rPr>
                <w:rFonts w:ascii="標楷體" w:eastAsia="標楷體" w:hAnsi="標楷體" w:hint="eastAsia"/>
                <w:szCs w:val="20"/>
              </w:rPr>
              <w:t>理解學科知識內的重要詞彙的意涵，並懂得如何運用該詞彙與他人進行溝通。</w:t>
            </w:r>
          </w:p>
          <w:p w14:paraId="4EAF13BF"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hint="eastAsia"/>
                <w:b/>
                <w:bCs/>
                <w:snapToGrid w:val="0"/>
                <w:kern w:val="0"/>
                <w:szCs w:val="20"/>
              </w:rPr>
              <w:t>【品德教育】</w:t>
            </w:r>
          </w:p>
          <w:p w14:paraId="2D95701D"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hint="eastAsia"/>
                <w:szCs w:val="20"/>
              </w:rPr>
              <w:t>品</w:t>
            </w:r>
            <w:r w:rsidRPr="00AC3CA2">
              <w:rPr>
                <w:rFonts w:ascii="標楷體" w:eastAsia="標楷體" w:hAnsi="標楷體"/>
                <w:szCs w:val="20"/>
              </w:rPr>
              <w:t xml:space="preserve">J1 </w:t>
            </w:r>
            <w:r w:rsidRPr="00AC3CA2">
              <w:rPr>
                <w:rFonts w:ascii="標楷體" w:eastAsia="標楷體" w:hAnsi="標楷體" w:hint="eastAsia"/>
                <w:szCs w:val="20"/>
              </w:rPr>
              <w:t>溝通合作與和諧人際關係。</w:t>
            </w:r>
          </w:p>
          <w:p w14:paraId="58FAC753" w14:textId="77777777" w:rsidR="00D145C0" w:rsidRPr="00AC3CA2" w:rsidRDefault="00D145C0" w:rsidP="00D145C0">
            <w:pPr>
              <w:snapToGrid w:val="0"/>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品J8 理性溝通與問題解決。</w:t>
            </w:r>
          </w:p>
        </w:tc>
        <w:tc>
          <w:tcPr>
            <w:tcW w:w="1292" w:type="dxa"/>
            <w:tcMar>
              <w:top w:w="0" w:type="dxa"/>
              <w:left w:w="108" w:type="dxa"/>
              <w:bottom w:w="0" w:type="dxa"/>
              <w:right w:w="108" w:type="dxa"/>
            </w:tcMar>
          </w:tcPr>
          <w:p w14:paraId="27BD9D3C"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hint="eastAsia"/>
                <w:bCs/>
                <w:snapToGrid w:val="0"/>
                <w:kern w:val="0"/>
                <w:szCs w:val="20"/>
              </w:rPr>
              <w:t>自然科學領域</w:t>
            </w:r>
          </w:p>
          <w:p w14:paraId="3045D7B9"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hint="eastAsia"/>
                <w:bCs/>
                <w:snapToGrid w:val="0"/>
                <w:kern w:val="0"/>
                <w:szCs w:val="20"/>
              </w:rPr>
              <w:t>科技領域</w:t>
            </w:r>
          </w:p>
          <w:p w14:paraId="02718E48"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hint="eastAsia"/>
                <w:bCs/>
                <w:snapToGrid w:val="0"/>
                <w:kern w:val="0"/>
                <w:szCs w:val="20"/>
              </w:rPr>
              <w:t>綜合領域</w:t>
            </w:r>
          </w:p>
        </w:tc>
      </w:tr>
      <w:tr w:rsidR="00D145C0" w:rsidRPr="00AC3CA2" w14:paraId="5A1C492D" w14:textId="77777777" w:rsidTr="00C73F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20E9AEA9" w14:textId="77777777" w:rsidR="00D145C0" w:rsidRPr="00AC3CA2" w:rsidRDefault="00D145C0" w:rsidP="00D145C0">
            <w:pPr>
              <w:widowControl/>
              <w:jc w:val="center"/>
              <w:rPr>
                <w:rFonts w:ascii="標楷體" w:eastAsia="標楷體" w:hAnsi="標楷體" w:cs="新細明體"/>
                <w:color w:val="000000"/>
                <w:kern w:val="0"/>
                <w:szCs w:val="24"/>
              </w:rPr>
            </w:pPr>
          </w:p>
        </w:tc>
        <w:tc>
          <w:tcPr>
            <w:tcW w:w="425" w:type="dxa"/>
            <w:vAlign w:val="center"/>
          </w:tcPr>
          <w:p w14:paraId="3FDE42DD" w14:textId="77777777" w:rsidR="00D145C0" w:rsidRPr="00AC3CA2" w:rsidRDefault="00D145C0" w:rsidP="00D145C0">
            <w:pPr>
              <w:spacing w:line="260" w:lineRule="exact"/>
              <w:jc w:val="center"/>
              <w:rPr>
                <w:rFonts w:ascii="標楷體" w:eastAsia="標楷體" w:hAnsi="標楷體"/>
                <w:snapToGrid w:val="0"/>
                <w:kern w:val="0"/>
                <w:sz w:val="20"/>
                <w:szCs w:val="20"/>
              </w:rPr>
            </w:pPr>
            <w:r w:rsidRPr="00AC3CA2">
              <w:rPr>
                <w:rFonts w:ascii="標楷體" w:eastAsia="標楷體" w:hAnsi="標楷體"/>
                <w:snapToGrid w:val="0"/>
                <w:kern w:val="0"/>
                <w:szCs w:val="20"/>
              </w:rPr>
              <w:t>第十八週</w:t>
            </w:r>
          </w:p>
        </w:tc>
        <w:tc>
          <w:tcPr>
            <w:tcW w:w="1985" w:type="dxa"/>
            <w:tcMar>
              <w:top w:w="0" w:type="dxa"/>
              <w:left w:w="108" w:type="dxa"/>
              <w:bottom w:w="0" w:type="dxa"/>
              <w:right w:w="108" w:type="dxa"/>
            </w:tcMar>
            <w:vAlign w:val="center"/>
          </w:tcPr>
          <w:p w14:paraId="4CB7FE56" w14:textId="77777777" w:rsidR="00D145C0" w:rsidRPr="00AC3CA2" w:rsidRDefault="00D145C0" w:rsidP="00C73F57">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hint="eastAsia"/>
                <w:bCs/>
                <w:snapToGrid w:val="0"/>
                <w:kern w:val="0"/>
                <w:szCs w:val="20"/>
              </w:rPr>
              <w:t>數學</w:t>
            </w:r>
          </w:p>
          <w:p w14:paraId="49A51237" w14:textId="77777777" w:rsidR="00D145C0" w:rsidRPr="00AC3CA2" w:rsidRDefault="00D145C0" w:rsidP="00C73F57">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hint="eastAsia"/>
                <w:bCs/>
                <w:snapToGrid w:val="0"/>
                <w:kern w:val="0"/>
                <w:szCs w:val="20"/>
              </w:rPr>
              <w:t>複利的陷阱</w:t>
            </w:r>
            <w:r w:rsidRPr="00AC3CA2">
              <w:rPr>
                <w:rFonts w:ascii="標楷體" w:eastAsia="標楷體" w:hAnsi="標楷體"/>
                <w:bCs/>
                <w:snapToGrid w:val="0"/>
                <w:kern w:val="0"/>
                <w:szCs w:val="20"/>
              </w:rPr>
              <w:t>、</w:t>
            </w:r>
            <w:r w:rsidRPr="00AC3CA2">
              <w:rPr>
                <w:rFonts w:ascii="標楷體" w:eastAsia="標楷體" w:hAnsi="標楷體" w:hint="eastAsia"/>
                <w:bCs/>
                <w:snapToGrid w:val="0"/>
                <w:kern w:val="0"/>
                <w:szCs w:val="20"/>
              </w:rPr>
              <w:t>數學邏輯推理</w:t>
            </w:r>
          </w:p>
        </w:tc>
        <w:tc>
          <w:tcPr>
            <w:tcW w:w="2150" w:type="dxa"/>
            <w:gridSpan w:val="2"/>
            <w:tcMar>
              <w:top w:w="0" w:type="dxa"/>
              <w:left w:w="108" w:type="dxa"/>
              <w:bottom w:w="0" w:type="dxa"/>
              <w:right w:w="108" w:type="dxa"/>
            </w:tcMar>
          </w:tcPr>
          <w:p w14:paraId="5CB8B42D"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 xml:space="preserve">n-IV-7 </w:t>
            </w:r>
            <w:r w:rsidRPr="00AC3CA2">
              <w:rPr>
                <w:rFonts w:ascii="標楷體" w:eastAsia="標楷體" w:hAnsi="標楷體" w:hint="eastAsia"/>
                <w:szCs w:val="20"/>
              </w:rPr>
              <w:t>辨識數列的規律性，以數學符號表徵生活中的數量關係與規律，認識等差數列與等比數列，並能依首項與公差或公比計算其他各項。</w:t>
            </w:r>
          </w:p>
          <w:p w14:paraId="34E50747"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 xml:space="preserve">n-IV-8 </w:t>
            </w:r>
            <w:r w:rsidRPr="00AC3CA2">
              <w:rPr>
                <w:rFonts w:ascii="標楷體" w:eastAsia="標楷體" w:hAnsi="標楷體" w:hint="eastAsia"/>
                <w:szCs w:val="20"/>
              </w:rPr>
              <w:t>理解等差級數的求和公式，並能運用到日常生</w:t>
            </w:r>
            <w:r w:rsidRPr="00AC3CA2">
              <w:rPr>
                <w:rFonts w:ascii="標楷體" w:eastAsia="標楷體" w:hAnsi="標楷體" w:hint="eastAsia"/>
                <w:szCs w:val="20"/>
              </w:rPr>
              <w:lastRenderedPageBreak/>
              <w:t>活的情境解決問題。</w:t>
            </w:r>
          </w:p>
          <w:p w14:paraId="5154FBF8" w14:textId="77777777" w:rsidR="00D145C0" w:rsidRPr="00AC3CA2" w:rsidRDefault="00D145C0" w:rsidP="00D145C0">
            <w:pPr>
              <w:spacing w:line="260" w:lineRule="exact"/>
              <w:jc w:val="both"/>
              <w:rPr>
                <w:rFonts w:ascii="標楷體" w:eastAsia="標楷體" w:hAnsi="標楷體"/>
                <w:szCs w:val="20"/>
              </w:rPr>
            </w:pPr>
            <w:r w:rsidRPr="00AC3CA2">
              <w:rPr>
                <w:rFonts w:ascii="標楷體" w:eastAsia="標楷體" w:hAnsi="標楷體"/>
                <w:szCs w:val="20"/>
              </w:rPr>
              <w:t xml:space="preserve">n-IV-9 </w:t>
            </w:r>
            <w:r w:rsidRPr="00AC3CA2">
              <w:rPr>
                <w:rFonts w:ascii="標楷體" w:eastAsia="標楷體" w:hAnsi="標楷體" w:hint="eastAsia"/>
                <w:szCs w:val="20"/>
              </w:rPr>
              <w:t>使用計算機計算比值、複雜的數式、小數或根式等四則運算與三角比的近似值問題，並能理解計算機可能產生誤差。</w:t>
            </w:r>
          </w:p>
          <w:p w14:paraId="44533661"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kern w:val="0"/>
                <w:szCs w:val="20"/>
              </w:rPr>
              <w:t xml:space="preserve">a-IV-1 </w:t>
            </w:r>
            <w:r w:rsidRPr="00AC3CA2">
              <w:rPr>
                <w:rFonts w:ascii="標楷體" w:eastAsia="標楷體" w:hAnsi="標楷體" w:hint="eastAsia"/>
                <w:kern w:val="0"/>
                <w:szCs w:val="20"/>
              </w:rPr>
              <w:t>理解並應用符號及文字敘述表達概念、運算、推理及證明。</w:t>
            </w:r>
          </w:p>
        </w:tc>
        <w:tc>
          <w:tcPr>
            <w:tcW w:w="2811" w:type="dxa"/>
            <w:gridSpan w:val="2"/>
          </w:tcPr>
          <w:p w14:paraId="475A068C" w14:textId="77777777" w:rsidR="00D145C0" w:rsidRPr="00AC3CA2" w:rsidRDefault="00D145C0" w:rsidP="00D145C0">
            <w:pPr>
              <w:spacing w:line="260" w:lineRule="exact"/>
              <w:jc w:val="both"/>
              <w:rPr>
                <w:rFonts w:ascii="標楷體" w:eastAsia="標楷體" w:hAnsi="標楷體"/>
                <w:szCs w:val="20"/>
              </w:rPr>
            </w:pPr>
            <w:r w:rsidRPr="00AC3CA2">
              <w:rPr>
                <w:rFonts w:ascii="標楷體" w:eastAsia="標楷體" w:hAnsi="標楷體"/>
                <w:bCs/>
                <w:snapToGrid w:val="0"/>
                <w:kern w:val="0"/>
                <w:szCs w:val="20"/>
              </w:rPr>
              <w:lastRenderedPageBreak/>
              <w:t xml:space="preserve">D-7-1 </w:t>
            </w:r>
            <w:r w:rsidRPr="00AC3CA2">
              <w:rPr>
                <w:rFonts w:ascii="標楷體" w:eastAsia="標楷體" w:hAnsi="標楷體" w:hint="eastAsia"/>
                <w:bCs/>
                <w:snapToGrid w:val="0"/>
                <w:kern w:val="0"/>
                <w:szCs w:val="20"/>
              </w:rPr>
              <w:t>統計圖表：蒐集生活中常見的數據資料，整理並繪製成含有原始資料或百分率的統計圖表：直方圖、長條圖、圓形圖、折線圖、列聯表。遇到複雜數據時可使用計算機輔助，教師可使用電腦應用軟體演示教授。</w:t>
            </w:r>
          </w:p>
          <w:p w14:paraId="63BA047F"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 xml:space="preserve">N-7-4 </w:t>
            </w:r>
            <w:r w:rsidRPr="00AC3CA2">
              <w:rPr>
                <w:rFonts w:ascii="標楷體" w:eastAsia="標楷體" w:hAnsi="標楷體" w:hint="eastAsia"/>
                <w:szCs w:val="20"/>
              </w:rPr>
              <w:t>數的運算規律：交換律；結合律；分配律；</w:t>
            </w:r>
            <w:r w:rsidRPr="00AC3CA2">
              <w:rPr>
                <w:rFonts w:ascii="標楷體" w:eastAsia="標楷體" w:hAnsi="標楷體"/>
                <w:szCs w:val="20"/>
              </w:rPr>
              <w:t>-(a+b)=-a-b;-(a-b)=-a+b</w:t>
            </w:r>
            <w:r w:rsidRPr="00AC3CA2">
              <w:rPr>
                <w:rFonts w:ascii="標楷體" w:eastAsia="標楷體" w:hAnsi="標楷體" w:hint="eastAsia"/>
                <w:szCs w:val="20"/>
              </w:rPr>
              <w:lastRenderedPageBreak/>
              <w:t>。</w:t>
            </w:r>
          </w:p>
          <w:p w14:paraId="724B5B98"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bCs/>
                <w:snapToGrid w:val="0"/>
                <w:kern w:val="0"/>
                <w:szCs w:val="20"/>
              </w:rPr>
              <w:t xml:space="preserve">N-7-8 </w:t>
            </w:r>
            <w:r w:rsidRPr="00AC3CA2">
              <w:rPr>
                <w:rFonts w:ascii="標楷體" w:eastAsia="標楷體" w:hAnsi="標楷體" w:hint="eastAsia"/>
                <w:bCs/>
                <w:snapToGrid w:val="0"/>
                <w:kern w:val="0"/>
                <w:szCs w:val="20"/>
              </w:rPr>
              <w:t>科學記號：以科學記號表達正數，此數可以是很大的數（次方為正整數），也可以是很小的數（次方為負整數）。</w:t>
            </w:r>
          </w:p>
          <w:p w14:paraId="5005BFCB"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szCs w:val="20"/>
              </w:rPr>
              <w:t xml:space="preserve">N-7-9 </w:t>
            </w:r>
            <w:r w:rsidRPr="00AC3CA2">
              <w:rPr>
                <w:rFonts w:ascii="標楷體" w:eastAsia="標楷體" w:hAnsi="標楷體" w:hint="eastAsia"/>
                <w:szCs w:val="20"/>
              </w:rPr>
              <w:t>比與比例式：比；比例式；正比；反比；相關之基本運算與應用問題，教學情境應以有意義之比值為例。</w:t>
            </w:r>
          </w:p>
        </w:tc>
        <w:tc>
          <w:tcPr>
            <w:tcW w:w="2552" w:type="dxa"/>
            <w:tcMar>
              <w:top w:w="0" w:type="dxa"/>
              <w:left w:w="108" w:type="dxa"/>
              <w:bottom w:w="0" w:type="dxa"/>
              <w:right w:w="108" w:type="dxa"/>
            </w:tcMar>
          </w:tcPr>
          <w:p w14:paraId="079BA60B"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bCs/>
                <w:snapToGrid w:val="0"/>
                <w:kern w:val="0"/>
                <w:szCs w:val="20"/>
              </w:rPr>
              <w:lastRenderedPageBreak/>
              <w:t xml:space="preserve">1. </w:t>
            </w:r>
            <w:r w:rsidRPr="00AC3CA2">
              <w:rPr>
                <w:rFonts w:ascii="標楷體" w:eastAsia="標楷體" w:hAnsi="標楷體" w:hint="eastAsia"/>
                <w:bCs/>
                <w:snapToGrid w:val="0"/>
                <w:kern w:val="0"/>
                <w:szCs w:val="20"/>
              </w:rPr>
              <w:t>影片觀賞</w:t>
            </w:r>
          </w:p>
          <w:p w14:paraId="793D988F"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bCs/>
                <w:snapToGrid w:val="0"/>
                <w:kern w:val="0"/>
                <w:szCs w:val="20"/>
              </w:rPr>
              <w:t xml:space="preserve">2. </w:t>
            </w:r>
            <w:r w:rsidRPr="00AC3CA2">
              <w:rPr>
                <w:rFonts w:ascii="標楷體" w:eastAsia="標楷體" w:hAnsi="標楷體" w:hint="eastAsia"/>
                <w:bCs/>
                <w:snapToGrid w:val="0"/>
                <w:kern w:val="0"/>
                <w:szCs w:val="20"/>
              </w:rPr>
              <w:t>課程討論</w:t>
            </w:r>
          </w:p>
          <w:p w14:paraId="4B12985D"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bCs/>
                <w:snapToGrid w:val="0"/>
                <w:kern w:val="0"/>
                <w:szCs w:val="20"/>
              </w:rPr>
              <w:t xml:space="preserve">3. </w:t>
            </w:r>
            <w:r w:rsidRPr="00AC3CA2">
              <w:rPr>
                <w:rFonts w:ascii="標楷體" w:eastAsia="標楷體" w:hAnsi="標楷體" w:hint="eastAsia"/>
                <w:bCs/>
                <w:snapToGrid w:val="0"/>
                <w:kern w:val="0"/>
                <w:szCs w:val="20"/>
              </w:rPr>
              <w:t>實作成果</w:t>
            </w:r>
          </w:p>
        </w:tc>
        <w:tc>
          <w:tcPr>
            <w:tcW w:w="3543" w:type="dxa"/>
            <w:tcMar>
              <w:top w:w="0" w:type="dxa"/>
              <w:left w:w="108" w:type="dxa"/>
              <w:bottom w:w="0" w:type="dxa"/>
              <w:right w:w="108" w:type="dxa"/>
            </w:tcMar>
          </w:tcPr>
          <w:p w14:paraId="236C0FB6"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hint="eastAsia"/>
                <w:b/>
                <w:bCs/>
                <w:snapToGrid w:val="0"/>
                <w:kern w:val="0"/>
                <w:szCs w:val="20"/>
              </w:rPr>
              <w:t>【閱讀素養教育】</w:t>
            </w:r>
          </w:p>
          <w:p w14:paraId="03A3907D"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hint="eastAsia"/>
                <w:szCs w:val="20"/>
              </w:rPr>
              <w:t>閱</w:t>
            </w:r>
            <w:r w:rsidRPr="00AC3CA2">
              <w:rPr>
                <w:rFonts w:ascii="標楷體" w:eastAsia="標楷體" w:hAnsi="標楷體"/>
                <w:szCs w:val="20"/>
              </w:rPr>
              <w:t xml:space="preserve">J3 </w:t>
            </w:r>
            <w:r w:rsidRPr="00AC3CA2">
              <w:rPr>
                <w:rFonts w:ascii="標楷體" w:eastAsia="標楷體" w:hAnsi="標楷體" w:hint="eastAsia"/>
                <w:szCs w:val="20"/>
              </w:rPr>
              <w:t>理解學科知識內的重要詞彙的意涵，並懂得如何運用該詞彙與他人進行溝通。</w:t>
            </w:r>
          </w:p>
          <w:p w14:paraId="34EAB6F2"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hint="eastAsia"/>
                <w:b/>
                <w:bCs/>
                <w:snapToGrid w:val="0"/>
                <w:kern w:val="0"/>
                <w:szCs w:val="20"/>
              </w:rPr>
              <w:t>【品德教育】</w:t>
            </w:r>
          </w:p>
          <w:p w14:paraId="2B7929D9" w14:textId="77777777" w:rsidR="00D145C0" w:rsidRPr="00AC3CA2" w:rsidRDefault="00D145C0" w:rsidP="00D145C0">
            <w:pPr>
              <w:spacing w:line="260" w:lineRule="exact"/>
              <w:jc w:val="both"/>
              <w:rPr>
                <w:rFonts w:ascii="標楷體" w:eastAsia="標楷體" w:hAnsi="標楷體"/>
                <w:sz w:val="20"/>
                <w:szCs w:val="20"/>
              </w:rPr>
            </w:pPr>
            <w:r w:rsidRPr="00AC3CA2">
              <w:rPr>
                <w:rFonts w:ascii="標楷體" w:eastAsia="標楷體" w:hAnsi="標楷體" w:hint="eastAsia"/>
                <w:szCs w:val="20"/>
              </w:rPr>
              <w:t>品</w:t>
            </w:r>
            <w:r w:rsidRPr="00AC3CA2">
              <w:rPr>
                <w:rFonts w:ascii="標楷體" w:eastAsia="標楷體" w:hAnsi="標楷體"/>
                <w:szCs w:val="20"/>
              </w:rPr>
              <w:t xml:space="preserve">J1 </w:t>
            </w:r>
            <w:r w:rsidRPr="00AC3CA2">
              <w:rPr>
                <w:rFonts w:ascii="標楷體" w:eastAsia="標楷體" w:hAnsi="標楷體" w:hint="eastAsia"/>
                <w:szCs w:val="20"/>
              </w:rPr>
              <w:t>溝通合作與和諧人際關係。</w:t>
            </w:r>
          </w:p>
          <w:p w14:paraId="62472BB1" w14:textId="77777777" w:rsidR="00D145C0" w:rsidRPr="00AC3CA2" w:rsidRDefault="00D145C0" w:rsidP="00D145C0">
            <w:pPr>
              <w:snapToGrid w:val="0"/>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品J8 理性溝通與問題解決。</w:t>
            </w:r>
          </w:p>
          <w:p w14:paraId="5F64188A" w14:textId="77777777" w:rsidR="00D145C0" w:rsidRPr="00AC3CA2" w:rsidRDefault="00D145C0" w:rsidP="00D145C0">
            <w:pPr>
              <w:spacing w:line="260" w:lineRule="exact"/>
              <w:jc w:val="both"/>
              <w:rPr>
                <w:rFonts w:ascii="標楷體" w:eastAsia="標楷體" w:hAnsi="標楷體"/>
                <w:bCs/>
                <w:snapToGrid w:val="0"/>
                <w:kern w:val="0"/>
                <w:sz w:val="20"/>
                <w:szCs w:val="20"/>
              </w:rPr>
            </w:pPr>
            <w:r w:rsidRPr="00AC3CA2">
              <w:rPr>
                <w:rFonts w:ascii="標楷體" w:eastAsia="標楷體" w:hAnsi="標楷體" w:hint="eastAsia"/>
                <w:b/>
                <w:bCs/>
                <w:snapToGrid w:val="0"/>
                <w:kern w:val="0"/>
                <w:szCs w:val="20"/>
              </w:rPr>
              <w:t>【家庭教育】</w:t>
            </w:r>
          </w:p>
          <w:p w14:paraId="1E0E4DE9" w14:textId="77777777" w:rsidR="00D145C0" w:rsidRPr="00AC3CA2" w:rsidRDefault="00D145C0" w:rsidP="00D145C0">
            <w:pPr>
              <w:snapToGrid w:val="0"/>
              <w:spacing w:line="260" w:lineRule="exact"/>
              <w:jc w:val="both"/>
              <w:rPr>
                <w:rFonts w:ascii="標楷體" w:eastAsia="標楷體" w:hAnsi="標楷體" w:cs="Times New Roman"/>
                <w:sz w:val="20"/>
                <w:szCs w:val="20"/>
              </w:rPr>
            </w:pPr>
            <w:r w:rsidRPr="00AC3CA2">
              <w:rPr>
                <w:rFonts w:ascii="標楷體" w:eastAsia="標楷體" w:hAnsi="標楷體" w:hint="eastAsia"/>
                <w:szCs w:val="20"/>
              </w:rPr>
              <w:t>家J8 探討家庭消費與財物管理策略。</w:t>
            </w:r>
          </w:p>
        </w:tc>
        <w:tc>
          <w:tcPr>
            <w:tcW w:w="1292" w:type="dxa"/>
            <w:tcMar>
              <w:top w:w="0" w:type="dxa"/>
              <w:left w:w="108" w:type="dxa"/>
              <w:bottom w:w="0" w:type="dxa"/>
              <w:right w:w="108" w:type="dxa"/>
            </w:tcMar>
          </w:tcPr>
          <w:p w14:paraId="25CFAD14"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hint="eastAsia"/>
                <w:bCs/>
                <w:snapToGrid w:val="0"/>
                <w:kern w:val="0"/>
                <w:szCs w:val="20"/>
              </w:rPr>
              <w:t>社會領域</w:t>
            </w:r>
          </w:p>
          <w:p w14:paraId="2B2F8C0B" w14:textId="77777777" w:rsidR="00D145C0" w:rsidRPr="00AC3CA2" w:rsidRDefault="00D145C0" w:rsidP="00D145C0">
            <w:pPr>
              <w:spacing w:line="260" w:lineRule="exact"/>
              <w:jc w:val="both"/>
              <w:rPr>
                <w:rFonts w:ascii="標楷體" w:eastAsia="標楷體" w:hAnsi="標楷體"/>
                <w:bCs/>
                <w:snapToGrid w:val="0"/>
                <w:color w:val="000000"/>
                <w:kern w:val="0"/>
                <w:sz w:val="20"/>
                <w:szCs w:val="20"/>
              </w:rPr>
            </w:pPr>
            <w:r w:rsidRPr="00AC3CA2">
              <w:rPr>
                <w:rFonts w:ascii="標楷體" w:eastAsia="標楷體" w:hAnsi="標楷體" w:hint="eastAsia"/>
                <w:bCs/>
                <w:snapToGrid w:val="0"/>
                <w:kern w:val="0"/>
                <w:szCs w:val="20"/>
              </w:rPr>
              <w:t>綜合領域</w:t>
            </w:r>
          </w:p>
        </w:tc>
      </w:tr>
      <w:tr w:rsidR="00A66189" w:rsidRPr="003221FA" w14:paraId="330B49AB" w14:textId="77777777" w:rsidTr="00C73F57">
        <w:trPr>
          <w:trHeight w:val="720"/>
          <w:jc w:val="center"/>
        </w:trPr>
        <w:tc>
          <w:tcPr>
            <w:tcW w:w="120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0A30329F" w14:textId="77777777" w:rsidR="00A66189" w:rsidRPr="003221FA" w:rsidRDefault="00A66189" w:rsidP="003F5D61">
            <w:pPr>
              <w:widowControl/>
              <w:jc w:val="center"/>
              <w:rPr>
                <w:rFonts w:ascii="標楷體" w:eastAsia="標楷體" w:hAnsi="標楷體" w:cs="新細明體"/>
                <w:kern w:val="0"/>
                <w:szCs w:val="24"/>
              </w:rPr>
            </w:pPr>
            <w:r w:rsidRPr="003221FA">
              <w:rPr>
                <w:rFonts w:ascii="標楷體" w:eastAsia="標楷體" w:hAnsi="標楷體" w:cs="新細明體" w:hint="eastAsia"/>
                <w:color w:val="000000"/>
                <w:kern w:val="0"/>
                <w:szCs w:val="24"/>
              </w:rPr>
              <w:lastRenderedPageBreak/>
              <w:t>教學設施</w:t>
            </w:r>
          </w:p>
          <w:p w14:paraId="7612A71F" w14:textId="77777777" w:rsidR="00A66189" w:rsidRPr="003221FA" w:rsidRDefault="00A66189" w:rsidP="003F5D61">
            <w:pPr>
              <w:widowControl/>
              <w:jc w:val="center"/>
              <w:rPr>
                <w:rFonts w:ascii="標楷體" w:eastAsia="標楷體" w:hAnsi="標楷體" w:cs="新細明體"/>
                <w:kern w:val="0"/>
                <w:szCs w:val="24"/>
              </w:rPr>
            </w:pPr>
            <w:r w:rsidRPr="003221FA">
              <w:rPr>
                <w:rFonts w:ascii="標楷體" w:eastAsia="標楷體" w:hAnsi="標楷體" w:cs="新細明體" w:hint="eastAsia"/>
                <w:color w:val="000000"/>
                <w:kern w:val="0"/>
                <w:szCs w:val="24"/>
              </w:rPr>
              <w:t>設備需求</w:t>
            </w:r>
          </w:p>
        </w:tc>
        <w:tc>
          <w:tcPr>
            <w:tcW w:w="14333"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A2344B" w14:textId="77777777" w:rsidR="00A66189" w:rsidRPr="007B5BB9" w:rsidRDefault="00A66189" w:rsidP="00C73F57">
            <w:pPr>
              <w:spacing w:line="260" w:lineRule="exact"/>
              <w:jc w:val="both"/>
              <w:rPr>
                <w:rFonts w:ascii="標楷體" w:eastAsia="標楷體" w:hAnsi="標楷體"/>
                <w:szCs w:val="20"/>
              </w:rPr>
            </w:pPr>
            <w:r w:rsidRPr="007B5BB9">
              <w:rPr>
                <w:rFonts w:ascii="標楷體" w:eastAsia="標楷體" w:hAnsi="標楷體" w:hint="eastAsia"/>
                <w:szCs w:val="20"/>
              </w:rPr>
              <w:t>習作解答版</w:t>
            </w:r>
          </w:p>
          <w:p w14:paraId="1DBCE79B" w14:textId="77777777" w:rsidR="00A66189" w:rsidRPr="007B5BB9" w:rsidRDefault="00A66189" w:rsidP="00C73F57">
            <w:pPr>
              <w:spacing w:line="260" w:lineRule="exact"/>
              <w:jc w:val="both"/>
              <w:rPr>
                <w:rFonts w:ascii="標楷體" w:eastAsia="標楷體" w:hAnsi="標楷體"/>
                <w:szCs w:val="20"/>
              </w:rPr>
            </w:pPr>
            <w:r w:rsidRPr="007B5BB9">
              <w:rPr>
                <w:rFonts w:ascii="標楷體" w:eastAsia="標楷體" w:hAnsi="標楷體" w:hint="eastAsia"/>
                <w:szCs w:val="20"/>
              </w:rPr>
              <w:t>備課用書</w:t>
            </w:r>
          </w:p>
          <w:p w14:paraId="730DEE49" w14:textId="77777777" w:rsidR="00A66189" w:rsidRPr="007B5BB9" w:rsidRDefault="00A66189" w:rsidP="00C73F57">
            <w:pPr>
              <w:spacing w:line="260" w:lineRule="exact"/>
              <w:jc w:val="both"/>
              <w:rPr>
                <w:rFonts w:ascii="標楷體" w:eastAsia="標楷體" w:hAnsi="標楷體"/>
                <w:szCs w:val="20"/>
              </w:rPr>
            </w:pPr>
            <w:r w:rsidRPr="007B5BB9">
              <w:rPr>
                <w:rFonts w:ascii="標楷體" w:eastAsia="標楷體" w:hAnsi="標楷體" w:hint="eastAsia"/>
                <w:szCs w:val="20"/>
              </w:rPr>
              <w:t>教師手冊</w:t>
            </w:r>
          </w:p>
          <w:p w14:paraId="787B6392" w14:textId="77777777" w:rsidR="00A66189" w:rsidRDefault="00A66189" w:rsidP="00C73F57">
            <w:pPr>
              <w:spacing w:line="260" w:lineRule="exact"/>
              <w:jc w:val="both"/>
              <w:rPr>
                <w:rFonts w:ascii="標楷體" w:eastAsia="標楷體" w:hAnsi="標楷體"/>
                <w:szCs w:val="20"/>
              </w:rPr>
            </w:pPr>
            <w:r w:rsidRPr="007B5BB9">
              <w:rPr>
                <w:rFonts w:ascii="標楷體" w:eastAsia="標楷體" w:hAnsi="標楷體" w:hint="eastAsia"/>
                <w:szCs w:val="20"/>
              </w:rPr>
              <w:t>教學光碟</w:t>
            </w:r>
          </w:p>
          <w:p w14:paraId="30A7DE63" w14:textId="77777777" w:rsidR="00A66189" w:rsidRPr="007B5BB9" w:rsidRDefault="00A66189" w:rsidP="00C73F57">
            <w:pPr>
              <w:spacing w:line="260" w:lineRule="exact"/>
              <w:jc w:val="both"/>
              <w:rPr>
                <w:rFonts w:ascii="標楷體" w:eastAsia="標楷體" w:hAnsi="標楷體"/>
                <w:szCs w:val="20"/>
              </w:rPr>
            </w:pPr>
            <w:r w:rsidRPr="00AC3CA2">
              <w:rPr>
                <w:rFonts w:ascii="標楷體" w:eastAsia="標楷體" w:hAnsi="標楷體" w:cs="新細明體" w:hint="eastAsia"/>
                <w:kern w:val="0"/>
                <w:szCs w:val="24"/>
              </w:rPr>
              <w:t>翰林我的網</w:t>
            </w:r>
          </w:p>
        </w:tc>
      </w:tr>
      <w:tr w:rsidR="00A66189" w:rsidRPr="003221FA" w14:paraId="7AEE17C6" w14:textId="77777777" w:rsidTr="00C73F57">
        <w:trPr>
          <w:trHeight w:val="720"/>
          <w:jc w:val="center"/>
        </w:trPr>
        <w:tc>
          <w:tcPr>
            <w:tcW w:w="120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315E675" w14:textId="77777777" w:rsidR="00A66189" w:rsidRPr="003221FA" w:rsidRDefault="00A66189" w:rsidP="003F5D61">
            <w:pPr>
              <w:widowControl/>
              <w:jc w:val="center"/>
              <w:rPr>
                <w:rFonts w:ascii="標楷體" w:eastAsia="標楷體" w:hAnsi="標楷體" w:cs="新細明體"/>
                <w:kern w:val="0"/>
                <w:szCs w:val="24"/>
              </w:rPr>
            </w:pPr>
            <w:r w:rsidRPr="003221FA">
              <w:rPr>
                <w:rFonts w:ascii="標楷體" w:eastAsia="標楷體" w:hAnsi="標楷體" w:cs="新細明體" w:hint="eastAsia"/>
                <w:color w:val="000000"/>
                <w:kern w:val="0"/>
                <w:szCs w:val="24"/>
              </w:rPr>
              <w:t>備  註</w:t>
            </w:r>
          </w:p>
        </w:tc>
        <w:tc>
          <w:tcPr>
            <w:tcW w:w="14333"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36FF55" w14:textId="77777777" w:rsidR="00A66189" w:rsidRPr="003221FA" w:rsidRDefault="00A66189" w:rsidP="00C73F57">
            <w:pPr>
              <w:widowControl/>
              <w:jc w:val="both"/>
              <w:rPr>
                <w:rFonts w:ascii="標楷體" w:eastAsia="標楷體" w:hAnsi="標楷體" w:cs="新細明體"/>
                <w:kern w:val="0"/>
                <w:szCs w:val="24"/>
              </w:rPr>
            </w:pPr>
          </w:p>
        </w:tc>
      </w:tr>
    </w:tbl>
    <w:p w14:paraId="1B12F41A" w14:textId="77777777" w:rsidR="005D457E" w:rsidRPr="003221FA" w:rsidRDefault="005D457E">
      <w:pPr>
        <w:rPr>
          <w:rFonts w:ascii="標楷體" w:eastAsia="標楷體" w:hAnsi="標楷體"/>
        </w:rPr>
      </w:pPr>
    </w:p>
    <w:sectPr w:rsidR="005D457E" w:rsidRPr="003221FA" w:rsidSect="00F665FC">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F243B" w14:textId="77777777" w:rsidR="005B79D1" w:rsidRDefault="005B79D1" w:rsidP="003221FA">
      <w:r>
        <w:separator/>
      </w:r>
    </w:p>
  </w:endnote>
  <w:endnote w:type="continuationSeparator" w:id="0">
    <w:p w14:paraId="41B41E59" w14:textId="77777777" w:rsidR="005B79D1" w:rsidRDefault="005B79D1" w:rsidP="00322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EA9E0" w14:textId="77777777" w:rsidR="005B79D1" w:rsidRDefault="005B79D1" w:rsidP="003221FA">
      <w:r>
        <w:separator/>
      </w:r>
    </w:p>
  </w:footnote>
  <w:footnote w:type="continuationSeparator" w:id="0">
    <w:p w14:paraId="76235D35" w14:textId="77777777" w:rsidR="005B79D1" w:rsidRDefault="005B79D1" w:rsidP="003221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D61"/>
    <w:rsid w:val="00114D1C"/>
    <w:rsid w:val="001B57B1"/>
    <w:rsid w:val="00255347"/>
    <w:rsid w:val="00287C65"/>
    <w:rsid w:val="002C6451"/>
    <w:rsid w:val="003221FA"/>
    <w:rsid w:val="003E0579"/>
    <w:rsid w:val="003F5D61"/>
    <w:rsid w:val="00593AAC"/>
    <w:rsid w:val="005B79D1"/>
    <w:rsid w:val="005D457E"/>
    <w:rsid w:val="00662E76"/>
    <w:rsid w:val="00685263"/>
    <w:rsid w:val="006D7221"/>
    <w:rsid w:val="007B5BB9"/>
    <w:rsid w:val="007B659A"/>
    <w:rsid w:val="00876D0F"/>
    <w:rsid w:val="00996BF8"/>
    <w:rsid w:val="00A074E2"/>
    <w:rsid w:val="00A66189"/>
    <w:rsid w:val="00B40B3A"/>
    <w:rsid w:val="00C73F57"/>
    <w:rsid w:val="00CF3B58"/>
    <w:rsid w:val="00D145C0"/>
    <w:rsid w:val="00D55199"/>
    <w:rsid w:val="00D823B1"/>
    <w:rsid w:val="00E66F06"/>
    <w:rsid w:val="00EE0B13"/>
    <w:rsid w:val="00F35B49"/>
    <w:rsid w:val="00F665FC"/>
    <w:rsid w:val="00F80BC1"/>
    <w:rsid w:val="00F8530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FE18A1"/>
  <w15:docId w15:val="{C3F481AB-A580-49BC-A536-E66C7A1AF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221FA"/>
    <w:pPr>
      <w:tabs>
        <w:tab w:val="center" w:pos="4153"/>
        <w:tab w:val="right" w:pos="8306"/>
      </w:tabs>
      <w:snapToGrid w:val="0"/>
    </w:pPr>
    <w:rPr>
      <w:sz w:val="20"/>
      <w:szCs w:val="20"/>
    </w:rPr>
  </w:style>
  <w:style w:type="character" w:customStyle="1" w:styleId="a4">
    <w:name w:val="頁首 字元"/>
    <w:basedOn w:val="a0"/>
    <w:link w:val="a3"/>
    <w:uiPriority w:val="99"/>
    <w:rsid w:val="003221FA"/>
    <w:rPr>
      <w:sz w:val="20"/>
      <w:szCs w:val="20"/>
    </w:rPr>
  </w:style>
  <w:style w:type="paragraph" w:styleId="a5">
    <w:name w:val="footer"/>
    <w:basedOn w:val="a"/>
    <w:link w:val="a6"/>
    <w:uiPriority w:val="99"/>
    <w:unhideWhenUsed/>
    <w:rsid w:val="003221FA"/>
    <w:pPr>
      <w:tabs>
        <w:tab w:val="center" w:pos="4153"/>
        <w:tab w:val="right" w:pos="8306"/>
      </w:tabs>
      <w:snapToGrid w:val="0"/>
    </w:pPr>
    <w:rPr>
      <w:sz w:val="20"/>
      <w:szCs w:val="20"/>
    </w:rPr>
  </w:style>
  <w:style w:type="character" w:customStyle="1" w:styleId="a6">
    <w:name w:val="頁尾 字元"/>
    <w:basedOn w:val="a0"/>
    <w:link w:val="a5"/>
    <w:uiPriority w:val="99"/>
    <w:rsid w:val="003221FA"/>
    <w:rPr>
      <w:sz w:val="20"/>
      <w:szCs w:val="20"/>
    </w:rPr>
  </w:style>
  <w:style w:type="character" w:customStyle="1" w:styleId="1">
    <w:name w:val="預設段落字型1"/>
    <w:rsid w:val="007B65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745447">
      <w:bodyDiv w:val="1"/>
      <w:marLeft w:val="0"/>
      <w:marRight w:val="0"/>
      <w:marTop w:val="0"/>
      <w:marBottom w:val="0"/>
      <w:divBdr>
        <w:top w:val="none" w:sz="0" w:space="0" w:color="auto"/>
        <w:left w:val="none" w:sz="0" w:space="0" w:color="auto"/>
        <w:bottom w:val="none" w:sz="0" w:space="0" w:color="auto"/>
        <w:right w:val="none" w:sz="0" w:space="0" w:color="auto"/>
      </w:divBdr>
    </w:div>
    <w:div w:id="213058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16</Pages>
  <Words>2555</Words>
  <Characters>14569</Characters>
  <Application>Microsoft Office Word</Application>
  <DocSecurity>0</DocSecurity>
  <Lines>121</Lines>
  <Paragraphs>34</Paragraphs>
  <ScaleCrop>false</ScaleCrop>
  <Company/>
  <LinksUpToDate>false</LinksUpToDate>
  <CharactersWithSpaces>17090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Owner</cp:lastModifiedBy>
  <cp:revision>12</cp:revision>
  <dcterms:created xsi:type="dcterms:W3CDTF">2021-03-10T09:31:00Z</dcterms:created>
  <dcterms:modified xsi:type="dcterms:W3CDTF">2021-07-05T16:49:00Z</dcterms:modified>
</cp:coreProperties>
</file>